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F805" w14:textId="77777777" w:rsidR="00FE154E" w:rsidRDefault="00FE154E" w:rsidP="00FE154E">
      <w:pPr>
        <w:rPr>
          <w:noProof/>
        </w:rPr>
      </w:pPr>
      <w:r>
        <w:rPr>
          <w:noProof/>
        </w:rPr>
        <mc:AlternateContent>
          <mc:Choice Requires="wps">
            <w:drawing>
              <wp:anchor distT="45720" distB="45720" distL="114300" distR="114300" simplePos="0" relativeHeight="251660288" behindDoc="0" locked="0" layoutInCell="1" allowOverlap="1" wp14:anchorId="13C70758" wp14:editId="55716E5E">
                <wp:simplePos x="0" y="0"/>
                <wp:positionH relativeFrom="column">
                  <wp:posOffset>1588770</wp:posOffset>
                </wp:positionH>
                <wp:positionV relativeFrom="paragraph">
                  <wp:posOffset>6350</wp:posOffset>
                </wp:positionV>
                <wp:extent cx="4492625" cy="1737360"/>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1737360"/>
                        </a:xfrm>
                        <a:prstGeom prst="rect">
                          <a:avLst/>
                        </a:prstGeom>
                        <a:noFill/>
                        <a:ln w="9525">
                          <a:noFill/>
                          <a:miter lim="800000"/>
                          <a:headEnd/>
                          <a:tailEnd/>
                        </a:ln>
                      </wps:spPr>
                      <wps:txbx>
                        <w:txbxContent>
                          <w:p w14:paraId="359BE30E" w14:textId="77777777" w:rsidR="00FE154E" w:rsidRDefault="00FE154E" w:rsidP="00FE154E">
                            <w:pPr>
                              <w:jc w:val="center"/>
                              <w:rPr>
                                <w:rStyle w:val="OndertitelChar"/>
                              </w:rPr>
                            </w:pPr>
                            <w:r>
                              <w:rPr>
                                <w:rStyle w:val="TitelChar"/>
                              </w:rPr>
                              <w:t>Offerteaanvraag</w:t>
                            </w:r>
                            <w:r>
                              <w:br/>
                            </w:r>
                            <w:r>
                              <w:rPr>
                                <w:rStyle w:val="OndertitelChar"/>
                              </w:rPr>
                              <w:t>Toekomstbestendige sociale basis 0-100</w:t>
                            </w:r>
                          </w:p>
                          <w:p w14:paraId="38626522" w14:textId="77777777" w:rsidR="00FE154E" w:rsidRPr="004F1EB8" w:rsidRDefault="00FE154E" w:rsidP="00FE154E">
                            <w:pPr>
                              <w:jc w:val="center"/>
                            </w:pPr>
                            <w:r>
                              <w:rPr>
                                <w:rStyle w:val="OndertitelChar"/>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70758" id="_x0000_t202" coordsize="21600,21600" o:spt="202" path="m,l,21600r21600,l21600,xe">
                <v:stroke joinstyle="miter"/>
                <v:path gradientshapeok="t" o:connecttype="rect"/>
              </v:shapetype>
              <v:shape id="Tekstvak 2" o:spid="_x0000_s1026" type="#_x0000_t202" style="position:absolute;margin-left:125.1pt;margin-top:.5pt;width:353.75pt;height:13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" filled="f" stroked="f">
                <v:textbox>
                  <w:txbxContent>
                    <w:p w14:paraId="359BE30E" w14:textId="77777777" w:rsidR="00FE154E" w:rsidRDefault="00FE154E" w:rsidP="00FE154E">
                      <w:pPr>
                        <w:jc w:val="center"/>
                        <w:rPr>
                          <w:rStyle w:val="OndertitelChar"/>
                        </w:rPr>
                      </w:pPr>
                      <w:r>
                        <w:rPr>
                          <w:rStyle w:val="TitelChar"/>
                        </w:rPr>
                        <w:t>Offerteaanvraag</w:t>
                      </w:r>
                      <w:r>
                        <w:br/>
                      </w:r>
                      <w:r>
                        <w:rPr>
                          <w:rStyle w:val="OndertitelChar"/>
                        </w:rPr>
                        <w:t>Toekomstbestendige sociale basis 0-100</w:t>
                      </w:r>
                    </w:p>
                    <w:p w14:paraId="38626522" w14:textId="77777777" w:rsidR="00FE154E" w:rsidRPr="004F1EB8" w:rsidRDefault="00FE154E" w:rsidP="00FE154E">
                      <w:pPr>
                        <w:jc w:val="center"/>
                      </w:pPr>
                      <w:r>
                        <w:rPr>
                          <w:rStyle w:val="OndertitelChar"/>
                        </w:rPr>
                        <w:t>2025</w:t>
                      </w:r>
                    </w:p>
                  </w:txbxContent>
                </v:textbox>
                <w10:wrap type="square"/>
              </v:shape>
            </w:pict>
          </mc:Fallback>
        </mc:AlternateContent>
      </w:r>
      <w:sdt>
        <w:sdtPr>
          <w:rPr>
            <w:noProof/>
          </w:rPr>
          <w:id w:val="1921673731"/>
          <w:docPartObj>
            <w:docPartGallery w:val="Cover Pages"/>
            <w:docPartUnique/>
          </w:docPartObj>
        </w:sdtPr>
        <w:sdtEndPr/>
        <w:sdtContent>
          <w:r>
            <w:rPr>
              <w:noProof/>
            </w:rPr>
            <w:drawing>
              <wp:anchor distT="0" distB="0" distL="114300" distR="114300" simplePos="0" relativeHeight="251659264" behindDoc="1" locked="0" layoutInCell="1" allowOverlap="1" wp14:anchorId="7BA3FD36" wp14:editId="5D36047D">
                <wp:simplePos x="0" y="0"/>
                <wp:positionH relativeFrom="page">
                  <wp:align>right</wp:align>
                </wp:positionH>
                <wp:positionV relativeFrom="paragraph">
                  <wp:posOffset>-892175</wp:posOffset>
                </wp:positionV>
                <wp:extent cx="7547477" cy="10675620"/>
                <wp:effectExtent l="0" t="0" r="0" b="0"/>
                <wp:wrapNone/>
                <wp:docPr id="2" name="Afbeelding 2" descr="Afbeelding met hui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huis, schermopnam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7477" cy="10675620"/>
                        </a:xfrm>
                        <a:prstGeom prst="rect">
                          <a:avLst/>
                        </a:prstGeom>
                      </pic:spPr>
                    </pic:pic>
                  </a:graphicData>
                </a:graphic>
                <wp14:sizeRelH relativeFrom="margin">
                  <wp14:pctWidth>0</wp14:pctWidth>
                </wp14:sizeRelH>
                <wp14:sizeRelV relativeFrom="margin">
                  <wp14:pctHeight>0</wp14:pctHeight>
                </wp14:sizeRelV>
              </wp:anchor>
            </w:drawing>
          </w:r>
          <w:r>
            <w:rPr>
              <w:noProof/>
            </w:rPr>
            <w:br w:type="page"/>
          </w:r>
        </w:sdtContent>
      </w:sdt>
    </w:p>
    <w:p w14:paraId="4C0CA3DE" w14:textId="77777777" w:rsidR="00FE154E" w:rsidRPr="00C34156" w:rsidRDefault="00FE154E" w:rsidP="00FE154E">
      <w:pPr>
        <w:pStyle w:val="Kopvaninhoudsopgave"/>
        <w:rPr>
          <w:rFonts w:asciiTheme="minorHAnsi" w:hAnsiTheme="minorHAnsi" w:cstheme="minorHAnsi"/>
          <w:b/>
          <w:bCs/>
          <w:color w:val="002D50"/>
          <w:sz w:val="44"/>
          <w:szCs w:val="44"/>
        </w:rPr>
      </w:pPr>
      <w:r w:rsidRPr="00C34156">
        <w:rPr>
          <w:rFonts w:asciiTheme="minorHAnsi" w:hAnsiTheme="minorHAnsi" w:cstheme="minorHAnsi"/>
          <w:b/>
          <w:bCs/>
          <w:color w:val="002D50"/>
          <w:sz w:val="44"/>
          <w:szCs w:val="44"/>
        </w:rPr>
        <w:t>Inhoud</w:t>
      </w:r>
      <w:r>
        <w:rPr>
          <w:rFonts w:asciiTheme="minorHAnsi" w:hAnsiTheme="minorHAnsi" w:cstheme="minorHAnsi"/>
          <w:b/>
          <w:bCs/>
          <w:color w:val="002D50"/>
          <w:sz w:val="44"/>
          <w:szCs w:val="44"/>
        </w:rPr>
        <w:t>sopgave</w:t>
      </w:r>
    </w:p>
    <w:p w14:paraId="1BF76380" w14:textId="77777777" w:rsidR="00FE154E" w:rsidRDefault="00FE154E" w:rsidP="00FE154E">
      <w:pPr>
        <w:pStyle w:val="Inhopg1"/>
        <w:tabs>
          <w:tab w:val="right" w:leader="dot" w:pos="9062"/>
        </w:tabs>
      </w:pPr>
    </w:p>
    <w:p w14:paraId="74730C74" w14:textId="1E9B8A2E" w:rsidR="008C15C5" w:rsidRDefault="00FE154E">
      <w:pPr>
        <w:pStyle w:val="Inhopg1"/>
        <w:tabs>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199919964" w:history="1">
        <w:r w:rsidR="008C15C5" w:rsidRPr="003F5F53">
          <w:rPr>
            <w:rStyle w:val="Hyperlink"/>
            <w:noProof/>
          </w:rPr>
          <w:t>Inleiding</w:t>
        </w:r>
        <w:r w:rsidR="008C15C5">
          <w:rPr>
            <w:noProof/>
            <w:webHidden/>
          </w:rPr>
          <w:tab/>
        </w:r>
        <w:r w:rsidR="008C15C5">
          <w:rPr>
            <w:noProof/>
            <w:webHidden/>
          </w:rPr>
          <w:fldChar w:fldCharType="begin"/>
        </w:r>
        <w:r w:rsidR="008C15C5">
          <w:rPr>
            <w:noProof/>
            <w:webHidden/>
          </w:rPr>
          <w:instrText xml:space="preserve"> PAGEREF _Toc199919964 \h </w:instrText>
        </w:r>
        <w:r w:rsidR="008C15C5">
          <w:rPr>
            <w:noProof/>
            <w:webHidden/>
          </w:rPr>
        </w:r>
        <w:r w:rsidR="008C15C5">
          <w:rPr>
            <w:noProof/>
            <w:webHidden/>
          </w:rPr>
          <w:fldChar w:fldCharType="separate"/>
        </w:r>
        <w:r w:rsidR="00F91789">
          <w:rPr>
            <w:noProof/>
            <w:webHidden/>
          </w:rPr>
          <w:t>2</w:t>
        </w:r>
        <w:r w:rsidR="008C15C5">
          <w:rPr>
            <w:noProof/>
            <w:webHidden/>
          </w:rPr>
          <w:fldChar w:fldCharType="end"/>
        </w:r>
      </w:hyperlink>
    </w:p>
    <w:p w14:paraId="7CB1AF47" w14:textId="5182BA0A"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65" w:history="1">
        <w:r w:rsidR="008C15C5" w:rsidRPr="003F5F53">
          <w:rPr>
            <w:rStyle w:val="Hyperlink"/>
            <w:noProof/>
          </w:rPr>
          <w:t>1. Doel en achtergrondinformatie</w:t>
        </w:r>
        <w:r w:rsidR="008C15C5">
          <w:rPr>
            <w:noProof/>
            <w:webHidden/>
          </w:rPr>
          <w:tab/>
        </w:r>
        <w:r w:rsidR="008C15C5">
          <w:rPr>
            <w:noProof/>
            <w:webHidden/>
          </w:rPr>
          <w:fldChar w:fldCharType="begin"/>
        </w:r>
        <w:r w:rsidR="008C15C5">
          <w:rPr>
            <w:noProof/>
            <w:webHidden/>
          </w:rPr>
          <w:instrText xml:space="preserve"> PAGEREF _Toc199919965 \h </w:instrText>
        </w:r>
        <w:r w:rsidR="008C15C5">
          <w:rPr>
            <w:noProof/>
            <w:webHidden/>
          </w:rPr>
        </w:r>
        <w:r w:rsidR="008C15C5">
          <w:rPr>
            <w:noProof/>
            <w:webHidden/>
          </w:rPr>
          <w:fldChar w:fldCharType="separate"/>
        </w:r>
        <w:r w:rsidR="00F91789">
          <w:rPr>
            <w:noProof/>
            <w:webHidden/>
          </w:rPr>
          <w:t>3</w:t>
        </w:r>
        <w:r w:rsidR="008C15C5">
          <w:rPr>
            <w:noProof/>
            <w:webHidden/>
          </w:rPr>
          <w:fldChar w:fldCharType="end"/>
        </w:r>
      </w:hyperlink>
    </w:p>
    <w:p w14:paraId="479E41C9" w14:textId="5B643CE7"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66" w:history="1">
        <w:r w:rsidR="008C15C5" w:rsidRPr="003F5F53">
          <w:rPr>
            <w:rStyle w:val="Hyperlink"/>
            <w:noProof/>
          </w:rPr>
          <w:t>1.1. Doel van de offerteaanvraag</w:t>
        </w:r>
        <w:r w:rsidR="008C15C5">
          <w:rPr>
            <w:noProof/>
            <w:webHidden/>
          </w:rPr>
          <w:tab/>
        </w:r>
        <w:r w:rsidR="008C15C5">
          <w:rPr>
            <w:noProof/>
            <w:webHidden/>
          </w:rPr>
          <w:fldChar w:fldCharType="begin"/>
        </w:r>
        <w:r w:rsidR="008C15C5">
          <w:rPr>
            <w:noProof/>
            <w:webHidden/>
          </w:rPr>
          <w:instrText xml:space="preserve"> PAGEREF _Toc199919966 \h </w:instrText>
        </w:r>
        <w:r w:rsidR="008C15C5">
          <w:rPr>
            <w:noProof/>
            <w:webHidden/>
          </w:rPr>
        </w:r>
        <w:r w:rsidR="008C15C5">
          <w:rPr>
            <w:noProof/>
            <w:webHidden/>
          </w:rPr>
          <w:fldChar w:fldCharType="separate"/>
        </w:r>
        <w:r w:rsidR="00F91789">
          <w:rPr>
            <w:noProof/>
            <w:webHidden/>
          </w:rPr>
          <w:t>3</w:t>
        </w:r>
        <w:r w:rsidR="008C15C5">
          <w:rPr>
            <w:noProof/>
            <w:webHidden/>
          </w:rPr>
          <w:fldChar w:fldCharType="end"/>
        </w:r>
      </w:hyperlink>
    </w:p>
    <w:p w14:paraId="1D4E93C3" w14:textId="0CBAFF08"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67" w:history="1">
        <w:r w:rsidR="008C15C5" w:rsidRPr="003F5F53">
          <w:rPr>
            <w:rStyle w:val="Hyperlink"/>
            <w:noProof/>
          </w:rPr>
          <w:t>1.2 Achtergrondinformatie</w:t>
        </w:r>
        <w:r w:rsidR="008C15C5">
          <w:rPr>
            <w:noProof/>
            <w:webHidden/>
          </w:rPr>
          <w:tab/>
        </w:r>
        <w:r w:rsidR="008C15C5">
          <w:rPr>
            <w:noProof/>
            <w:webHidden/>
          </w:rPr>
          <w:fldChar w:fldCharType="begin"/>
        </w:r>
        <w:r w:rsidR="008C15C5">
          <w:rPr>
            <w:noProof/>
            <w:webHidden/>
          </w:rPr>
          <w:instrText xml:space="preserve"> PAGEREF _Toc199919967 \h </w:instrText>
        </w:r>
        <w:r w:rsidR="008C15C5">
          <w:rPr>
            <w:noProof/>
            <w:webHidden/>
          </w:rPr>
        </w:r>
        <w:r w:rsidR="008C15C5">
          <w:rPr>
            <w:noProof/>
            <w:webHidden/>
          </w:rPr>
          <w:fldChar w:fldCharType="separate"/>
        </w:r>
        <w:r w:rsidR="00F91789">
          <w:rPr>
            <w:noProof/>
            <w:webHidden/>
          </w:rPr>
          <w:t>3</w:t>
        </w:r>
        <w:r w:rsidR="008C15C5">
          <w:rPr>
            <w:noProof/>
            <w:webHidden/>
          </w:rPr>
          <w:fldChar w:fldCharType="end"/>
        </w:r>
      </w:hyperlink>
    </w:p>
    <w:p w14:paraId="6A876E36" w14:textId="4E97B84E"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68" w:history="1">
        <w:r w:rsidR="008C15C5" w:rsidRPr="003F5F53">
          <w:rPr>
            <w:rStyle w:val="Hyperlink"/>
            <w:noProof/>
          </w:rPr>
          <w:t>1.3 Definitie sociale basis</w:t>
        </w:r>
        <w:r w:rsidR="008C15C5">
          <w:rPr>
            <w:noProof/>
            <w:webHidden/>
          </w:rPr>
          <w:tab/>
        </w:r>
        <w:r w:rsidR="008C15C5">
          <w:rPr>
            <w:noProof/>
            <w:webHidden/>
          </w:rPr>
          <w:fldChar w:fldCharType="begin"/>
        </w:r>
        <w:r w:rsidR="008C15C5">
          <w:rPr>
            <w:noProof/>
            <w:webHidden/>
          </w:rPr>
          <w:instrText xml:space="preserve"> PAGEREF _Toc199919968 \h </w:instrText>
        </w:r>
        <w:r w:rsidR="008C15C5">
          <w:rPr>
            <w:noProof/>
            <w:webHidden/>
          </w:rPr>
        </w:r>
        <w:r w:rsidR="008C15C5">
          <w:rPr>
            <w:noProof/>
            <w:webHidden/>
          </w:rPr>
          <w:fldChar w:fldCharType="separate"/>
        </w:r>
        <w:r w:rsidR="00F91789">
          <w:rPr>
            <w:noProof/>
            <w:webHidden/>
          </w:rPr>
          <w:t>4</w:t>
        </w:r>
        <w:r w:rsidR="008C15C5">
          <w:rPr>
            <w:noProof/>
            <w:webHidden/>
          </w:rPr>
          <w:fldChar w:fldCharType="end"/>
        </w:r>
      </w:hyperlink>
    </w:p>
    <w:p w14:paraId="689C0DAB" w14:textId="19B01028"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69" w:history="1">
        <w:r w:rsidR="008C15C5" w:rsidRPr="003F5F53">
          <w:rPr>
            <w:rStyle w:val="Hyperlink"/>
            <w:noProof/>
          </w:rPr>
          <w:t>2. Beschrijving van de opdracht</w:t>
        </w:r>
        <w:r w:rsidR="008C15C5">
          <w:rPr>
            <w:noProof/>
            <w:webHidden/>
          </w:rPr>
          <w:tab/>
        </w:r>
        <w:r w:rsidR="008C15C5">
          <w:rPr>
            <w:noProof/>
            <w:webHidden/>
          </w:rPr>
          <w:fldChar w:fldCharType="begin"/>
        </w:r>
        <w:r w:rsidR="008C15C5">
          <w:rPr>
            <w:noProof/>
            <w:webHidden/>
          </w:rPr>
          <w:instrText xml:space="preserve"> PAGEREF _Toc199919969 \h </w:instrText>
        </w:r>
        <w:r w:rsidR="008C15C5">
          <w:rPr>
            <w:noProof/>
            <w:webHidden/>
          </w:rPr>
        </w:r>
        <w:r w:rsidR="008C15C5">
          <w:rPr>
            <w:noProof/>
            <w:webHidden/>
          </w:rPr>
          <w:fldChar w:fldCharType="separate"/>
        </w:r>
        <w:r w:rsidR="00F91789">
          <w:rPr>
            <w:noProof/>
            <w:webHidden/>
          </w:rPr>
          <w:t>4</w:t>
        </w:r>
        <w:r w:rsidR="008C15C5">
          <w:rPr>
            <w:noProof/>
            <w:webHidden/>
          </w:rPr>
          <w:fldChar w:fldCharType="end"/>
        </w:r>
      </w:hyperlink>
    </w:p>
    <w:p w14:paraId="45C54338" w14:textId="5135F708"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70" w:history="1">
        <w:r w:rsidR="008C15C5" w:rsidRPr="003F5F53">
          <w:rPr>
            <w:rStyle w:val="Hyperlink"/>
            <w:noProof/>
          </w:rPr>
          <w:t>2.1 Wat moet er onderzocht worden</w:t>
        </w:r>
        <w:r w:rsidR="008C15C5">
          <w:rPr>
            <w:noProof/>
            <w:webHidden/>
          </w:rPr>
          <w:tab/>
        </w:r>
        <w:r w:rsidR="008C15C5">
          <w:rPr>
            <w:noProof/>
            <w:webHidden/>
          </w:rPr>
          <w:fldChar w:fldCharType="begin"/>
        </w:r>
        <w:r w:rsidR="008C15C5">
          <w:rPr>
            <w:noProof/>
            <w:webHidden/>
          </w:rPr>
          <w:instrText xml:space="preserve"> PAGEREF _Toc199919970 \h </w:instrText>
        </w:r>
        <w:r w:rsidR="008C15C5">
          <w:rPr>
            <w:noProof/>
            <w:webHidden/>
          </w:rPr>
        </w:r>
        <w:r w:rsidR="008C15C5">
          <w:rPr>
            <w:noProof/>
            <w:webHidden/>
          </w:rPr>
          <w:fldChar w:fldCharType="separate"/>
        </w:r>
        <w:r w:rsidR="00F91789">
          <w:rPr>
            <w:noProof/>
            <w:webHidden/>
          </w:rPr>
          <w:t>4</w:t>
        </w:r>
        <w:r w:rsidR="008C15C5">
          <w:rPr>
            <w:noProof/>
            <w:webHidden/>
          </w:rPr>
          <w:fldChar w:fldCharType="end"/>
        </w:r>
      </w:hyperlink>
    </w:p>
    <w:p w14:paraId="3BB09CFA" w14:textId="6A5829F3"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71" w:history="1">
        <w:r w:rsidR="008C15C5" w:rsidRPr="003F5F53">
          <w:rPr>
            <w:rStyle w:val="Hyperlink"/>
            <w:noProof/>
          </w:rPr>
          <w:t>2.2 Reikwijdte</w:t>
        </w:r>
        <w:r w:rsidR="008C15C5">
          <w:rPr>
            <w:noProof/>
            <w:webHidden/>
          </w:rPr>
          <w:tab/>
        </w:r>
        <w:r w:rsidR="008C15C5">
          <w:rPr>
            <w:noProof/>
            <w:webHidden/>
          </w:rPr>
          <w:fldChar w:fldCharType="begin"/>
        </w:r>
        <w:r w:rsidR="008C15C5">
          <w:rPr>
            <w:noProof/>
            <w:webHidden/>
          </w:rPr>
          <w:instrText xml:space="preserve"> PAGEREF _Toc199919971 \h </w:instrText>
        </w:r>
        <w:r w:rsidR="008C15C5">
          <w:rPr>
            <w:noProof/>
            <w:webHidden/>
          </w:rPr>
        </w:r>
        <w:r w:rsidR="008C15C5">
          <w:rPr>
            <w:noProof/>
            <w:webHidden/>
          </w:rPr>
          <w:fldChar w:fldCharType="separate"/>
        </w:r>
        <w:r w:rsidR="00F91789">
          <w:rPr>
            <w:noProof/>
            <w:webHidden/>
          </w:rPr>
          <w:t>5</w:t>
        </w:r>
        <w:r w:rsidR="008C15C5">
          <w:rPr>
            <w:noProof/>
            <w:webHidden/>
          </w:rPr>
          <w:fldChar w:fldCharType="end"/>
        </w:r>
      </w:hyperlink>
    </w:p>
    <w:p w14:paraId="0182F04D" w14:textId="7E0136B7" w:rsidR="008C15C5" w:rsidRDefault="00DD4160">
      <w:pPr>
        <w:pStyle w:val="Inhopg2"/>
        <w:tabs>
          <w:tab w:val="right" w:leader="dot" w:pos="9062"/>
        </w:tabs>
        <w:rPr>
          <w:rFonts w:eastAsiaTheme="minorEastAsia"/>
          <w:noProof/>
          <w:kern w:val="2"/>
          <w:sz w:val="24"/>
          <w:szCs w:val="24"/>
          <w:lang w:eastAsia="nl-NL"/>
          <w14:ligatures w14:val="standardContextual"/>
        </w:rPr>
      </w:pPr>
      <w:hyperlink w:anchor="_Toc199919972" w:history="1">
        <w:r w:rsidR="008C15C5" w:rsidRPr="003F5F53">
          <w:rPr>
            <w:rStyle w:val="Hyperlink"/>
            <w:noProof/>
          </w:rPr>
          <w:t>2.3 Verwachte opbrengst</w:t>
        </w:r>
        <w:r w:rsidR="008C15C5">
          <w:rPr>
            <w:noProof/>
            <w:webHidden/>
          </w:rPr>
          <w:tab/>
        </w:r>
        <w:r w:rsidR="008C15C5">
          <w:rPr>
            <w:noProof/>
            <w:webHidden/>
          </w:rPr>
          <w:fldChar w:fldCharType="begin"/>
        </w:r>
        <w:r w:rsidR="008C15C5">
          <w:rPr>
            <w:noProof/>
            <w:webHidden/>
          </w:rPr>
          <w:instrText xml:space="preserve"> PAGEREF _Toc199919972 \h </w:instrText>
        </w:r>
        <w:r w:rsidR="008C15C5">
          <w:rPr>
            <w:noProof/>
            <w:webHidden/>
          </w:rPr>
        </w:r>
        <w:r w:rsidR="008C15C5">
          <w:rPr>
            <w:noProof/>
            <w:webHidden/>
          </w:rPr>
          <w:fldChar w:fldCharType="separate"/>
        </w:r>
        <w:r w:rsidR="00F91789">
          <w:rPr>
            <w:noProof/>
            <w:webHidden/>
          </w:rPr>
          <w:t>5</w:t>
        </w:r>
        <w:r w:rsidR="008C15C5">
          <w:rPr>
            <w:noProof/>
            <w:webHidden/>
          </w:rPr>
          <w:fldChar w:fldCharType="end"/>
        </w:r>
      </w:hyperlink>
    </w:p>
    <w:p w14:paraId="17496668" w14:textId="156DBBCF"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73" w:history="1">
        <w:r w:rsidR="008C15C5" w:rsidRPr="003F5F53">
          <w:rPr>
            <w:rStyle w:val="Hyperlink"/>
            <w:noProof/>
          </w:rPr>
          <w:t>3. Planning</w:t>
        </w:r>
        <w:r w:rsidR="008C15C5">
          <w:rPr>
            <w:noProof/>
            <w:webHidden/>
          </w:rPr>
          <w:tab/>
        </w:r>
        <w:r w:rsidR="008C15C5">
          <w:rPr>
            <w:noProof/>
            <w:webHidden/>
          </w:rPr>
          <w:fldChar w:fldCharType="begin"/>
        </w:r>
        <w:r w:rsidR="008C15C5">
          <w:rPr>
            <w:noProof/>
            <w:webHidden/>
          </w:rPr>
          <w:instrText xml:space="preserve"> PAGEREF _Toc199919973 \h </w:instrText>
        </w:r>
        <w:r w:rsidR="008C15C5">
          <w:rPr>
            <w:noProof/>
            <w:webHidden/>
          </w:rPr>
        </w:r>
        <w:r w:rsidR="008C15C5">
          <w:rPr>
            <w:noProof/>
            <w:webHidden/>
          </w:rPr>
          <w:fldChar w:fldCharType="separate"/>
        </w:r>
        <w:r w:rsidR="00F91789">
          <w:rPr>
            <w:noProof/>
            <w:webHidden/>
          </w:rPr>
          <w:t>6</w:t>
        </w:r>
        <w:r w:rsidR="008C15C5">
          <w:rPr>
            <w:noProof/>
            <w:webHidden/>
          </w:rPr>
          <w:fldChar w:fldCharType="end"/>
        </w:r>
      </w:hyperlink>
    </w:p>
    <w:p w14:paraId="75EA729B" w14:textId="53B77C33"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74" w:history="1">
        <w:r w:rsidR="008C15C5" w:rsidRPr="003F5F53">
          <w:rPr>
            <w:rStyle w:val="Hyperlink"/>
            <w:noProof/>
          </w:rPr>
          <w:t>4. Budget</w:t>
        </w:r>
        <w:r w:rsidR="008C15C5">
          <w:rPr>
            <w:noProof/>
            <w:webHidden/>
          </w:rPr>
          <w:tab/>
        </w:r>
        <w:r w:rsidR="008C15C5">
          <w:rPr>
            <w:noProof/>
            <w:webHidden/>
          </w:rPr>
          <w:fldChar w:fldCharType="begin"/>
        </w:r>
        <w:r w:rsidR="008C15C5">
          <w:rPr>
            <w:noProof/>
            <w:webHidden/>
          </w:rPr>
          <w:instrText xml:space="preserve"> PAGEREF _Toc199919974 \h </w:instrText>
        </w:r>
        <w:r w:rsidR="008C15C5">
          <w:rPr>
            <w:noProof/>
            <w:webHidden/>
          </w:rPr>
        </w:r>
        <w:r w:rsidR="008C15C5">
          <w:rPr>
            <w:noProof/>
            <w:webHidden/>
          </w:rPr>
          <w:fldChar w:fldCharType="separate"/>
        </w:r>
        <w:r w:rsidR="00F91789">
          <w:rPr>
            <w:noProof/>
            <w:webHidden/>
          </w:rPr>
          <w:t>6</w:t>
        </w:r>
        <w:r w:rsidR="008C15C5">
          <w:rPr>
            <w:noProof/>
            <w:webHidden/>
          </w:rPr>
          <w:fldChar w:fldCharType="end"/>
        </w:r>
      </w:hyperlink>
    </w:p>
    <w:p w14:paraId="3E3B8CF2" w14:textId="316CEEDD"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75" w:history="1">
        <w:r w:rsidR="008C15C5" w:rsidRPr="003F5F53">
          <w:rPr>
            <w:rStyle w:val="Hyperlink"/>
            <w:noProof/>
          </w:rPr>
          <w:t>5. Beoordelingscriteria</w:t>
        </w:r>
        <w:r w:rsidR="008C15C5">
          <w:rPr>
            <w:noProof/>
            <w:webHidden/>
          </w:rPr>
          <w:tab/>
        </w:r>
        <w:r w:rsidR="008C15C5">
          <w:rPr>
            <w:noProof/>
            <w:webHidden/>
          </w:rPr>
          <w:fldChar w:fldCharType="begin"/>
        </w:r>
        <w:r w:rsidR="008C15C5">
          <w:rPr>
            <w:noProof/>
            <w:webHidden/>
          </w:rPr>
          <w:instrText xml:space="preserve"> PAGEREF _Toc199919975 \h </w:instrText>
        </w:r>
        <w:r w:rsidR="008C15C5">
          <w:rPr>
            <w:noProof/>
            <w:webHidden/>
          </w:rPr>
        </w:r>
        <w:r w:rsidR="008C15C5">
          <w:rPr>
            <w:noProof/>
            <w:webHidden/>
          </w:rPr>
          <w:fldChar w:fldCharType="separate"/>
        </w:r>
        <w:r w:rsidR="00F91789">
          <w:rPr>
            <w:noProof/>
            <w:webHidden/>
          </w:rPr>
          <w:t>7</w:t>
        </w:r>
        <w:r w:rsidR="008C15C5">
          <w:rPr>
            <w:noProof/>
            <w:webHidden/>
          </w:rPr>
          <w:fldChar w:fldCharType="end"/>
        </w:r>
      </w:hyperlink>
    </w:p>
    <w:p w14:paraId="0D9B000D" w14:textId="1AD72788" w:rsidR="008C15C5" w:rsidRDefault="00DD4160">
      <w:pPr>
        <w:pStyle w:val="Inhopg1"/>
        <w:tabs>
          <w:tab w:val="right" w:leader="dot" w:pos="9062"/>
        </w:tabs>
        <w:rPr>
          <w:rFonts w:eastAsiaTheme="minorEastAsia"/>
          <w:noProof/>
          <w:kern w:val="2"/>
          <w:sz w:val="24"/>
          <w:szCs w:val="24"/>
          <w:lang w:eastAsia="nl-NL"/>
          <w14:ligatures w14:val="standardContextual"/>
        </w:rPr>
      </w:pPr>
      <w:hyperlink w:anchor="_Toc199919976" w:history="1">
        <w:r w:rsidR="008C15C5" w:rsidRPr="003F5F53">
          <w:rPr>
            <w:rStyle w:val="Hyperlink"/>
            <w:noProof/>
          </w:rPr>
          <w:t>6. Eisen aan de opdrachtnemer</w:t>
        </w:r>
        <w:r w:rsidR="008C15C5">
          <w:rPr>
            <w:noProof/>
            <w:webHidden/>
          </w:rPr>
          <w:tab/>
        </w:r>
        <w:r w:rsidR="008C15C5">
          <w:rPr>
            <w:noProof/>
            <w:webHidden/>
          </w:rPr>
          <w:fldChar w:fldCharType="begin"/>
        </w:r>
        <w:r w:rsidR="008C15C5">
          <w:rPr>
            <w:noProof/>
            <w:webHidden/>
          </w:rPr>
          <w:instrText xml:space="preserve"> PAGEREF _Toc199919976 \h </w:instrText>
        </w:r>
        <w:r w:rsidR="008C15C5">
          <w:rPr>
            <w:noProof/>
            <w:webHidden/>
          </w:rPr>
        </w:r>
        <w:r w:rsidR="008C15C5">
          <w:rPr>
            <w:noProof/>
            <w:webHidden/>
          </w:rPr>
          <w:fldChar w:fldCharType="separate"/>
        </w:r>
        <w:r w:rsidR="00F91789">
          <w:rPr>
            <w:noProof/>
            <w:webHidden/>
          </w:rPr>
          <w:t>8</w:t>
        </w:r>
        <w:r w:rsidR="008C15C5">
          <w:rPr>
            <w:noProof/>
            <w:webHidden/>
          </w:rPr>
          <w:fldChar w:fldCharType="end"/>
        </w:r>
      </w:hyperlink>
    </w:p>
    <w:p w14:paraId="0E5DA7ED" w14:textId="641CE4AD" w:rsidR="008C15C5" w:rsidRDefault="00DD4160">
      <w:pPr>
        <w:pStyle w:val="Inhopg1"/>
        <w:tabs>
          <w:tab w:val="left" w:pos="440"/>
          <w:tab w:val="right" w:leader="dot" w:pos="9062"/>
        </w:tabs>
        <w:rPr>
          <w:rFonts w:eastAsiaTheme="minorEastAsia"/>
          <w:noProof/>
          <w:kern w:val="2"/>
          <w:sz w:val="24"/>
          <w:szCs w:val="24"/>
          <w:lang w:eastAsia="nl-NL"/>
          <w14:ligatures w14:val="standardContextual"/>
        </w:rPr>
      </w:pPr>
      <w:hyperlink w:anchor="_Toc199919977" w:history="1">
        <w:r w:rsidR="008C15C5" w:rsidRPr="003F5F53">
          <w:rPr>
            <w:rStyle w:val="Hyperlink"/>
            <w:noProof/>
          </w:rPr>
          <w:t>7.</w:t>
        </w:r>
        <w:r w:rsidR="008C15C5">
          <w:rPr>
            <w:rFonts w:eastAsiaTheme="minorEastAsia"/>
            <w:noProof/>
            <w:kern w:val="2"/>
            <w:sz w:val="24"/>
            <w:szCs w:val="24"/>
            <w:lang w:eastAsia="nl-NL"/>
            <w14:ligatures w14:val="standardContextual"/>
          </w:rPr>
          <w:tab/>
        </w:r>
        <w:r w:rsidR="008C15C5" w:rsidRPr="003F5F53">
          <w:rPr>
            <w:rStyle w:val="Hyperlink"/>
            <w:noProof/>
          </w:rPr>
          <w:t>Indieningsinstructies</w:t>
        </w:r>
        <w:r w:rsidR="008C15C5">
          <w:rPr>
            <w:noProof/>
            <w:webHidden/>
          </w:rPr>
          <w:tab/>
        </w:r>
        <w:r w:rsidR="008C15C5">
          <w:rPr>
            <w:noProof/>
            <w:webHidden/>
          </w:rPr>
          <w:fldChar w:fldCharType="begin"/>
        </w:r>
        <w:r w:rsidR="008C15C5">
          <w:rPr>
            <w:noProof/>
            <w:webHidden/>
          </w:rPr>
          <w:instrText xml:space="preserve"> PAGEREF _Toc199919977 \h </w:instrText>
        </w:r>
        <w:r w:rsidR="008C15C5">
          <w:rPr>
            <w:noProof/>
            <w:webHidden/>
          </w:rPr>
        </w:r>
        <w:r w:rsidR="008C15C5">
          <w:rPr>
            <w:noProof/>
            <w:webHidden/>
          </w:rPr>
          <w:fldChar w:fldCharType="separate"/>
        </w:r>
        <w:r w:rsidR="00F91789">
          <w:rPr>
            <w:noProof/>
            <w:webHidden/>
          </w:rPr>
          <w:t>9</w:t>
        </w:r>
        <w:r w:rsidR="008C15C5">
          <w:rPr>
            <w:noProof/>
            <w:webHidden/>
          </w:rPr>
          <w:fldChar w:fldCharType="end"/>
        </w:r>
      </w:hyperlink>
    </w:p>
    <w:p w14:paraId="6716A5DF" w14:textId="39FFE13A" w:rsidR="00FE154E" w:rsidRDefault="00FE154E" w:rsidP="00FE154E">
      <w:pPr>
        <w:spacing w:after="160" w:line="259" w:lineRule="auto"/>
      </w:pPr>
      <w:r>
        <w:fldChar w:fldCharType="end"/>
      </w:r>
    </w:p>
    <w:p w14:paraId="6AE63E8A" w14:textId="77777777" w:rsidR="00FE154E" w:rsidRDefault="00FE154E" w:rsidP="00FE154E">
      <w:pPr>
        <w:spacing w:after="160" w:line="259" w:lineRule="auto"/>
      </w:pPr>
      <w:r>
        <w:br w:type="page"/>
      </w:r>
    </w:p>
    <w:p w14:paraId="1DFA2EDE" w14:textId="77777777" w:rsidR="00FE154E" w:rsidRDefault="00FE154E" w:rsidP="00FE154E"/>
    <w:p w14:paraId="21E4C282" w14:textId="77777777" w:rsidR="00FE154E" w:rsidRDefault="00FE154E" w:rsidP="00FE154E">
      <w:pPr>
        <w:pStyle w:val="Kop1"/>
      </w:pPr>
      <w:bookmarkStart w:id="0" w:name="_Toc199919964"/>
      <w:bookmarkStart w:id="1" w:name="_Toc153186112"/>
      <w:r>
        <w:t>Inleiding</w:t>
      </w:r>
      <w:bookmarkEnd w:id="0"/>
    </w:p>
    <w:p w14:paraId="6C1F0453" w14:textId="77777777" w:rsidR="007D7601" w:rsidRDefault="007D7601" w:rsidP="007D7601">
      <w:r w:rsidRPr="005562FC">
        <w:t xml:space="preserve">De sociale basis vormt het fundament van een veerkrachtige samenleving. Het omvat alle formele en informele structuren, netwerken en voorzieningen waarmee inwoners worden ondersteund in hun dagelijks leven. Denk hierbij aan buurtnetwerken, vrijwilligersorganisaties, sport en andere laagdrempelige initiatieven. Een sterke sociale basis bevordert participatie, inclusiviteit en welzijn. </w:t>
      </w:r>
    </w:p>
    <w:p w14:paraId="7CF5D118" w14:textId="77777777" w:rsidR="007D7601" w:rsidRDefault="007D7601" w:rsidP="007D7601"/>
    <w:p w14:paraId="7D638A1D" w14:textId="77777777" w:rsidR="007D7601" w:rsidRDefault="007D7601" w:rsidP="007D7601">
      <w:r w:rsidRPr="005562FC">
        <w:t xml:space="preserve">Door autonome ontwikkelingen zoals de dubbele vergrijzing, het groeiende tekort aan zorgpersoneel, de toenemende vraag naar jeugdzorg en de bevolkingsgroei neemt de (financiële) druk op het sociaal domein in onze gemeente toe. Om de financiële houdbaarheid beter in beeld te krijgen kijken we naar hoe de huidige sociale basis eruitziet. We vergelijken dit met de bevolkingsontwikkeling, de beschikbare middelen en de behoeften van inwoners. We doen dit met een brede blik op het hele sociaal domein: van jong tot oud (0-100 jaar), en met aandacht voor onder andere bestaanszekerheid, inclusie, jeugdhulp, Wmo, publieke gezondheid, sport, cultuur en veiligheid. Op deze manier zoeken we naar een toekomstbestendige sociale basis, waarbij het geld zo efficiënt mogelijk wordt ingezet. Door op tijd en op de juiste manier te investeren in preventieve en algemene voorzieningen, verlagen we niet alleen de financiële druk. We versterken ook de zelfredzaamheid van inwoners en verkleinen hun afhankelijkheid van dure maatwerkoplossingen. </w:t>
      </w:r>
    </w:p>
    <w:p w14:paraId="6EB6793D" w14:textId="77777777" w:rsidR="007D7601" w:rsidRDefault="007D7601" w:rsidP="007D7601"/>
    <w:p w14:paraId="6955F8FE" w14:textId="798699B7" w:rsidR="007D7601" w:rsidRDefault="007D7601" w:rsidP="007D7601">
      <w:r w:rsidRPr="005562FC">
        <w:t xml:space="preserve">De afgelopen jaren is vanuit het programma Sociaal Domein met een heldere visie ingezet op het versterken van de sociale basis. De projecten en interventies die zijn ingezet zijn </w:t>
      </w:r>
      <w:r w:rsidR="007458CF" w:rsidRPr="005562FC">
        <w:t>data gedragen</w:t>
      </w:r>
      <w:r w:rsidRPr="005562FC">
        <w:t xml:space="preserve"> gemonitord en hebben zichtbare effecten opgeleverd. Voor de komende jaren zijn ook verschillende interventies en projecten vanuit SPUK GALA en de Hervormingsagenda Jeugd ingezet om de sociale basis te versterken. Deze projecten en interventies zijn ingezet op basis van ons huidige sociale domein met de focus op interventies met een bewezen snelle impact waarvan de verwachting is dat zij zich binnen drie jaar terug verdienen. Projecten en nieuw beleid worden alleen ingezet wanneer de inschatting is dat zij zich binnen drie jaar terug kunnen verdienen gezien de financiële beperkte ruimte. Hier laten wij kansen liggen. </w:t>
      </w:r>
    </w:p>
    <w:p w14:paraId="223E0E67" w14:textId="77777777" w:rsidR="007D7601" w:rsidRDefault="007D7601" w:rsidP="007D7601"/>
    <w:p w14:paraId="41BB4EFF" w14:textId="77777777" w:rsidR="007D7601" w:rsidRDefault="007D7601" w:rsidP="007D7601">
      <w:r w:rsidRPr="005562FC">
        <w:t xml:space="preserve">Door strategisch en verantwoord beleid te voeren dat zowel korte als lange termijn investeringen en opbrengsten erkent, leidt dit tot het creëren van sociaal domein dat zowel financieel houdbaar als maatschappelijk effectief is. Demografische autonome ontwikkelingen maken dat de (financiële) druk op het sociaal domein toeneemt. Een stevige sociale basis is onmisbaar om escalaties van problemen, hoge kosten en maatschappelijke schade te voorkomen. </w:t>
      </w:r>
    </w:p>
    <w:p w14:paraId="49D274B6" w14:textId="77777777" w:rsidR="007D7601" w:rsidRDefault="007D7601" w:rsidP="007D7601"/>
    <w:p w14:paraId="29D44F6C" w14:textId="77777777" w:rsidR="007D7601" w:rsidRDefault="007D7601" w:rsidP="007D7601">
      <w:r w:rsidRPr="005562FC">
        <w:t>Om integraal beleid te voeren en daarmee versnippering en inefficiëntie te voorkomen is het noodzakelijk om inzicht te krijgen in de werking van het voorliggende veld (sociale basis), de effectiviteit van subsidies en de trends en ontwikkelingen binnen de maatwerkvoorzieningen. Door een helder beeld te krijgen van hoe onze middelen worden ingezet en waar verbeteringen mogelijk zijn, kunnen we proactief inspelen op autonome ontwikkelingen in het sociaal domein. Dit draagt bij aan een duurzaam en samenhangend sociaal domein dat gericht is op de lange termijn.</w:t>
      </w:r>
    </w:p>
    <w:p w14:paraId="7D9B6F8E" w14:textId="77777777" w:rsidR="00FE154E" w:rsidRDefault="00FE154E" w:rsidP="00FE154E"/>
    <w:p w14:paraId="4F139B9D" w14:textId="77777777" w:rsidR="00FE154E" w:rsidRDefault="00FE154E" w:rsidP="00FE154E">
      <w:r>
        <w:br w:type="page"/>
      </w:r>
    </w:p>
    <w:p w14:paraId="3E45A7C8" w14:textId="77777777" w:rsidR="00FE154E" w:rsidRPr="00C34156" w:rsidRDefault="00FE154E" w:rsidP="00FE154E">
      <w:pPr>
        <w:pStyle w:val="Kop1"/>
      </w:pPr>
      <w:bookmarkStart w:id="2" w:name="_Toc199919965"/>
      <w:r w:rsidRPr="00C34156">
        <w:t xml:space="preserve">1. </w:t>
      </w:r>
      <w:bookmarkEnd w:id="1"/>
      <w:r>
        <w:t>Doel en achtergrondinformatie</w:t>
      </w:r>
      <w:bookmarkEnd w:id="2"/>
    </w:p>
    <w:p w14:paraId="11428404" w14:textId="77777777" w:rsidR="00FE154E" w:rsidRPr="00C34156" w:rsidRDefault="00FE154E" w:rsidP="00FE154E">
      <w:pPr>
        <w:pStyle w:val="Kop2"/>
      </w:pPr>
      <w:bookmarkStart w:id="3" w:name="_Toc153186113"/>
      <w:bookmarkStart w:id="4" w:name="_Toc199919966"/>
      <w:r w:rsidRPr="00C34156">
        <w:t xml:space="preserve">1.1. </w:t>
      </w:r>
      <w:bookmarkEnd w:id="3"/>
      <w:r>
        <w:t>Doel van de offerteaanvraag</w:t>
      </w:r>
      <w:bookmarkEnd w:id="4"/>
    </w:p>
    <w:p w14:paraId="3FCF578F" w14:textId="6767E06E" w:rsidR="00FE154E" w:rsidRPr="00753EE4" w:rsidRDefault="00232716" w:rsidP="00FE154E">
      <w:r>
        <w:t>G</w:t>
      </w:r>
      <w:r w:rsidR="00FE154E" w:rsidRPr="00753EE4">
        <w:t xml:space="preserve">emeente </w:t>
      </w:r>
      <w:r w:rsidR="00FE154E">
        <w:t xml:space="preserve">Borne </w:t>
      </w:r>
      <w:r w:rsidR="00FE154E" w:rsidRPr="00753EE4">
        <w:t xml:space="preserve">werkt aan een sterke </w:t>
      </w:r>
      <w:r w:rsidR="00FE154E">
        <w:t xml:space="preserve">toekomstbestendige </w:t>
      </w:r>
      <w:r w:rsidR="00FE154E" w:rsidRPr="00753EE4">
        <w:t>sociale basis</w:t>
      </w:r>
      <w:r w:rsidR="00FE154E">
        <w:t xml:space="preserve">. Een sociale basis waarin er tegemoetgekomen wordt aan de behoeften en mogelijkheden van inwoners maar ook een sociale basis die toekomstbestendig en financieel beheersbaar is. Het is van belang dat de sociale basis van gemeente Borne een gemeenschappelijke verantwoordelijkheid is waar binnen vanuit partnerschap en gelijkwaardigheid samen kan worden gewerkt. De gemeente is hierin een ondersteunende partij, maar geen eigenaar. </w:t>
      </w:r>
      <w:r w:rsidR="00FE154E" w:rsidRPr="00753EE4">
        <w:t>Om ons beleid gericht te kunnen versterken, willen we inzicht krijgen in hoe de sociale basis functioneert, waar de sterke punten liggen en waar verbetering mogelijk is.</w:t>
      </w:r>
    </w:p>
    <w:p w14:paraId="105ED514" w14:textId="77777777" w:rsidR="00FE154E" w:rsidRDefault="00FE154E" w:rsidP="00FE154E"/>
    <w:p w14:paraId="212128B9" w14:textId="77777777" w:rsidR="00FE154E" w:rsidRPr="00753EE4" w:rsidRDefault="00FE154E" w:rsidP="00FE154E">
      <w:r w:rsidRPr="00753EE4">
        <w:t>Met deze offerteaanvraag nodigen wij onderzoeksbureaus uit om een voorstel te doen voor een kwalitatief en kwantitatief onderzoek naar de sociale basis binnen onze gemeente.</w:t>
      </w:r>
    </w:p>
    <w:p w14:paraId="10240D7D" w14:textId="77777777" w:rsidR="00FE154E" w:rsidRDefault="00FE154E" w:rsidP="00FE154E"/>
    <w:p w14:paraId="52262470" w14:textId="77777777" w:rsidR="00FE154E" w:rsidRDefault="00FE154E" w:rsidP="00FE154E">
      <w:pPr>
        <w:pStyle w:val="Kop2"/>
      </w:pPr>
      <w:bookmarkStart w:id="5" w:name="_Toc199919967"/>
      <w:r>
        <w:t>1.2 Achtergrondinformatie</w:t>
      </w:r>
      <w:bookmarkEnd w:id="5"/>
    </w:p>
    <w:p w14:paraId="61F26E22" w14:textId="1719B8BA" w:rsidR="00FE154E" w:rsidRDefault="00232716" w:rsidP="00FE154E">
      <w:r>
        <w:t>G</w:t>
      </w:r>
      <w:r w:rsidR="005562FC" w:rsidRPr="005562FC">
        <w:t>emeente Borne is een middelgrote gemeente in de provincie Overijssel, in het oosten van Nederland. Ze ligt in de regio Twente en bestaat uit de kernen Borne, Hertme en Zenderen. Borne heeft een dorps karakter, maar met stedelijke voorzieningen en goede verbindingen naar grotere steden als Enschede, Hengelo en Almelo. De gemeente staat bekend om haar betrokken gemeenschap, groene omgeving, rijke geschiedenis en actieve verenigingsleven. Borne combineert het gemoedelijke van een dorp met de dynamiek van een groeiende gemeente.</w:t>
      </w:r>
    </w:p>
    <w:p w14:paraId="17AF1689" w14:textId="77777777" w:rsidR="005562FC" w:rsidRDefault="005562FC" w:rsidP="00FE154E"/>
    <w:p w14:paraId="0F1325DB" w14:textId="77777777" w:rsidR="005562FC" w:rsidRPr="005562FC" w:rsidRDefault="005562FC" w:rsidP="005562FC">
      <w:r w:rsidRPr="005562FC">
        <w:t>Borne staat bekend om:</w:t>
      </w:r>
    </w:p>
    <w:p w14:paraId="6CA00791" w14:textId="77777777" w:rsidR="005562FC" w:rsidRPr="005562FC" w:rsidRDefault="005562FC" w:rsidP="005562FC">
      <w:pPr>
        <w:numPr>
          <w:ilvl w:val="0"/>
          <w:numId w:val="13"/>
        </w:numPr>
      </w:pPr>
      <w:r w:rsidRPr="005562FC">
        <w:rPr>
          <w:b/>
          <w:bCs/>
        </w:rPr>
        <w:t>Sterke gemeenschapszin</w:t>
      </w:r>
      <w:r w:rsidRPr="005562FC">
        <w:t xml:space="preserve"> – Er is een actief verenigingsleven en inwoners zijn betrokken bij hun buurt en elkaar.</w:t>
      </w:r>
    </w:p>
    <w:p w14:paraId="524F2AAE" w14:textId="77777777" w:rsidR="005562FC" w:rsidRPr="005562FC" w:rsidRDefault="005562FC" w:rsidP="005562FC">
      <w:pPr>
        <w:numPr>
          <w:ilvl w:val="0"/>
          <w:numId w:val="13"/>
        </w:numPr>
      </w:pPr>
      <w:r w:rsidRPr="005562FC">
        <w:rPr>
          <w:b/>
          <w:bCs/>
        </w:rPr>
        <w:t>Historisch centrum</w:t>
      </w:r>
      <w:r w:rsidRPr="005562FC">
        <w:t xml:space="preserve"> – Het centrum van Borne heeft een authentieke uitstraling met oude panden, monumenten en sfeervolle straatjes.</w:t>
      </w:r>
    </w:p>
    <w:p w14:paraId="4225295B" w14:textId="77777777" w:rsidR="005562FC" w:rsidRPr="005562FC" w:rsidRDefault="005562FC" w:rsidP="005562FC">
      <w:pPr>
        <w:numPr>
          <w:ilvl w:val="0"/>
          <w:numId w:val="13"/>
        </w:numPr>
      </w:pPr>
      <w:r w:rsidRPr="005562FC">
        <w:rPr>
          <w:b/>
          <w:bCs/>
        </w:rPr>
        <w:t>Cultuur en evenementen</w:t>
      </w:r>
      <w:r w:rsidRPr="005562FC">
        <w:t xml:space="preserve"> – Denk aan het muziekfestival </w:t>
      </w:r>
      <w:r w:rsidRPr="005562FC">
        <w:rPr>
          <w:i/>
          <w:iCs/>
        </w:rPr>
        <w:t>Borne op z’n Best</w:t>
      </w:r>
      <w:r w:rsidRPr="005562FC">
        <w:t xml:space="preserve">, de jaarlijkse </w:t>
      </w:r>
      <w:proofErr w:type="spellStart"/>
      <w:r w:rsidRPr="005562FC">
        <w:t>Melbuul’ndagen</w:t>
      </w:r>
      <w:proofErr w:type="spellEnd"/>
      <w:r w:rsidRPr="005562FC">
        <w:t xml:space="preserve"> en het culturele aanbod in het </w:t>
      </w:r>
      <w:proofErr w:type="spellStart"/>
      <w:r w:rsidRPr="005562FC">
        <w:t>Kulturhus</w:t>
      </w:r>
      <w:proofErr w:type="spellEnd"/>
      <w:r w:rsidRPr="005562FC">
        <w:t>.</w:t>
      </w:r>
    </w:p>
    <w:p w14:paraId="26B0613A" w14:textId="77777777" w:rsidR="005562FC" w:rsidRPr="005562FC" w:rsidRDefault="005562FC" w:rsidP="005562FC">
      <w:pPr>
        <w:numPr>
          <w:ilvl w:val="0"/>
          <w:numId w:val="13"/>
        </w:numPr>
      </w:pPr>
      <w:r w:rsidRPr="005562FC">
        <w:rPr>
          <w:b/>
          <w:bCs/>
        </w:rPr>
        <w:t>Groene en landelijke omgeving</w:t>
      </w:r>
      <w:r w:rsidRPr="005562FC">
        <w:t xml:space="preserve"> – Met landgoederen, natuurgebieden en wandel- en fietsroutes rondom Zenderen en Hertme.</w:t>
      </w:r>
    </w:p>
    <w:p w14:paraId="578EA764" w14:textId="77777777" w:rsidR="005562FC" w:rsidRPr="005562FC" w:rsidRDefault="005562FC" w:rsidP="005562FC">
      <w:pPr>
        <w:numPr>
          <w:ilvl w:val="0"/>
          <w:numId w:val="13"/>
        </w:numPr>
      </w:pPr>
      <w:proofErr w:type="spellStart"/>
      <w:r w:rsidRPr="005562FC">
        <w:rPr>
          <w:b/>
          <w:bCs/>
        </w:rPr>
        <w:t>Hertme’s</w:t>
      </w:r>
      <w:proofErr w:type="spellEnd"/>
      <w:r w:rsidRPr="005562FC">
        <w:rPr>
          <w:b/>
          <w:bCs/>
        </w:rPr>
        <w:t xml:space="preserve"> Openluchttheater</w:t>
      </w:r>
      <w:r w:rsidRPr="005562FC">
        <w:t xml:space="preserve"> – Een van de mooiste openluchttheaters van Nederland, bekend van o.a. het Afrika Festival.</w:t>
      </w:r>
    </w:p>
    <w:p w14:paraId="16B87F72" w14:textId="77777777" w:rsidR="005562FC" w:rsidRPr="005562FC" w:rsidRDefault="005562FC" w:rsidP="005562FC">
      <w:pPr>
        <w:numPr>
          <w:ilvl w:val="0"/>
          <w:numId w:val="13"/>
        </w:numPr>
      </w:pPr>
      <w:r w:rsidRPr="005562FC">
        <w:rPr>
          <w:b/>
          <w:bCs/>
        </w:rPr>
        <w:t>Goede bereikbaarheid</w:t>
      </w:r>
      <w:r w:rsidRPr="005562FC">
        <w:t xml:space="preserve"> – Borne ligt gunstig aan de A1 en A35 en heeft een eigen treinstation, wat het aantrekkelijk maakt voor forenzen.</w:t>
      </w:r>
    </w:p>
    <w:p w14:paraId="2AB7F687" w14:textId="77777777" w:rsidR="005562FC" w:rsidRDefault="005562FC" w:rsidP="00FE154E"/>
    <w:p w14:paraId="2A32D238" w14:textId="50D0661A" w:rsidR="005562FC" w:rsidRPr="005562FC" w:rsidRDefault="005562FC" w:rsidP="005562FC">
      <w:r w:rsidRPr="005562FC">
        <w:t>De sociale basis in gemeente Borne is stevig, maar kent – net als in veel andere gemeenten – ook een aantal uitdagingen. Enkele belangrijke aandachtspunten zijn:</w:t>
      </w:r>
    </w:p>
    <w:p w14:paraId="7AB765B6" w14:textId="77777777" w:rsidR="005562FC" w:rsidRPr="005562FC" w:rsidRDefault="005562FC" w:rsidP="005562FC">
      <w:pPr>
        <w:numPr>
          <w:ilvl w:val="0"/>
          <w:numId w:val="14"/>
        </w:numPr>
      </w:pPr>
      <w:r w:rsidRPr="005562FC">
        <w:rPr>
          <w:b/>
          <w:bCs/>
        </w:rPr>
        <w:t>Vergrijzing en eenzaamheid</w:t>
      </w:r>
      <w:r w:rsidRPr="005562FC">
        <w:br/>
        <w:t>Het aandeel ouderen in Borne groeit. Hierdoor neemt ook het risico op eenzaamheid toe, vooral onder alleenstaande ouderen. Dit vraagt om inzet op ontmoeting en passende ondersteuning.</w:t>
      </w:r>
    </w:p>
    <w:p w14:paraId="68C6003C" w14:textId="77777777" w:rsidR="005562FC" w:rsidRPr="005562FC" w:rsidRDefault="005562FC" w:rsidP="005562FC">
      <w:pPr>
        <w:numPr>
          <w:ilvl w:val="0"/>
          <w:numId w:val="14"/>
        </w:numPr>
      </w:pPr>
      <w:r w:rsidRPr="005562FC">
        <w:rPr>
          <w:b/>
          <w:bCs/>
        </w:rPr>
        <w:t>Toenemende druk op vrijwilligers</w:t>
      </w:r>
      <w:r w:rsidRPr="005562FC">
        <w:br/>
        <w:t>Borne kent een rijk verenigingsleven en veel vrijwilligers, maar het wordt steeds moeilijker om nieuwe vrijwilligers te vinden. De betrokkenheid van jongere generaties blijft achter.</w:t>
      </w:r>
    </w:p>
    <w:p w14:paraId="0F03E739" w14:textId="77777777" w:rsidR="005562FC" w:rsidRPr="005562FC" w:rsidRDefault="005562FC" w:rsidP="005562FC">
      <w:pPr>
        <w:numPr>
          <w:ilvl w:val="0"/>
          <w:numId w:val="14"/>
        </w:numPr>
      </w:pPr>
      <w:r w:rsidRPr="005562FC">
        <w:rPr>
          <w:b/>
          <w:bCs/>
        </w:rPr>
        <w:t>Toegankelijkheid van ondersteuning</w:t>
      </w:r>
      <w:r w:rsidRPr="005562FC">
        <w:br/>
        <w:t>Niet iedereen weet de weg naar hulp of ondersteuning goed te vinden. Taalniveau, schaamte of een beperkte sociale kring kunnen hierbij een rol spelen.</w:t>
      </w:r>
    </w:p>
    <w:p w14:paraId="23CA3EFD" w14:textId="77777777" w:rsidR="005562FC" w:rsidRPr="005562FC" w:rsidRDefault="005562FC" w:rsidP="005562FC">
      <w:pPr>
        <w:numPr>
          <w:ilvl w:val="0"/>
          <w:numId w:val="14"/>
        </w:numPr>
      </w:pPr>
      <w:r w:rsidRPr="005562FC">
        <w:rPr>
          <w:b/>
          <w:bCs/>
        </w:rPr>
        <w:t>Onderlinge verbondenheid</w:t>
      </w:r>
      <w:r w:rsidRPr="005562FC">
        <w:br/>
        <w:t>De verbondenheid in de buurten staat onder druk door individualisering, nieuwbouw en een veranderende bevolkingssamenstelling. Buurtinitiatieven en informele netwerken zijn niet overal vanzelfsprekend.</w:t>
      </w:r>
    </w:p>
    <w:p w14:paraId="20DF3C1D" w14:textId="77777777" w:rsidR="005562FC" w:rsidRPr="005562FC" w:rsidRDefault="005562FC" w:rsidP="005562FC">
      <w:pPr>
        <w:numPr>
          <w:ilvl w:val="0"/>
          <w:numId w:val="14"/>
        </w:numPr>
      </w:pPr>
      <w:r w:rsidRPr="005562FC">
        <w:rPr>
          <w:b/>
          <w:bCs/>
        </w:rPr>
        <w:t>Samenwerking tussen professionals en inwoners</w:t>
      </w:r>
      <w:r w:rsidRPr="005562FC">
        <w:br/>
        <w:t>Er is nog winst te behalen in de samenwerking tussen informele zorg (zoals burenhulp) en formele zorgprofessionals. Dit vraagt om betere afstemming en rolverdeling.</w:t>
      </w:r>
    </w:p>
    <w:p w14:paraId="2F11F3F6" w14:textId="77777777" w:rsidR="005562FC" w:rsidRPr="005562FC" w:rsidRDefault="005562FC" w:rsidP="005562FC">
      <w:pPr>
        <w:numPr>
          <w:ilvl w:val="0"/>
          <w:numId w:val="14"/>
        </w:numPr>
      </w:pPr>
      <w:r w:rsidRPr="005562FC">
        <w:rPr>
          <w:b/>
          <w:bCs/>
        </w:rPr>
        <w:t>Jeugd en opvoeding</w:t>
      </w:r>
      <w:r w:rsidRPr="005562FC">
        <w:br/>
        <w:t>Opvoedvragen, prestatiedruk en mentale gezondheid bij jongeren vragen steeds meer aandacht. Het versterken van het netwerk rond gezinnen is hierbij van belang.</w:t>
      </w:r>
    </w:p>
    <w:p w14:paraId="43EB177C" w14:textId="77777777" w:rsidR="00FE154E" w:rsidRDefault="00FE154E" w:rsidP="00FE154E"/>
    <w:p w14:paraId="2CF0D8A6" w14:textId="77777777" w:rsidR="00FE154E" w:rsidRDefault="00FE154E" w:rsidP="00FE154E">
      <w:pPr>
        <w:pStyle w:val="Kop2"/>
      </w:pPr>
      <w:bookmarkStart w:id="6" w:name="_Toc199919968"/>
      <w:r>
        <w:t>1.3 Definitie sociale basis</w:t>
      </w:r>
      <w:bookmarkEnd w:id="6"/>
    </w:p>
    <w:p w14:paraId="0186A778" w14:textId="77777777" w:rsidR="007D7601" w:rsidRDefault="007D7601" w:rsidP="00FE154E">
      <w:r w:rsidRPr="007D7601">
        <w:t xml:space="preserve">Het begrip sociale basis is niet eenduidig en wordt op verschillende manieren geïnterpreteerd. Voor een zorgvuldig onderzoek en om misverstanden te voorkomen, is het belangrijk om dit begrip duidelijk te definiëren. In dit onderzoek hanteren we dezelfde driedeling als in de gebruikte definitie, waarbij niet elk onderdeel van het onderzoek zich op alle drie de sferen zal richten. Zo komt de persoonlijke sociale basis vooral aan bod tijdens de focusgroepen, terwijl de benchmark zich voornamelijk zal richten op de institutionele sociale basis. Binnen het sociaal domein hanteren we de volgende driedeling van de sociale basis, gebaseerd op definities van </w:t>
      </w:r>
      <w:proofErr w:type="spellStart"/>
      <w:r w:rsidRPr="007D7601">
        <w:t>Movisie</w:t>
      </w:r>
      <w:proofErr w:type="spellEnd"/>
      <w:r w:rsidRPr="007D7601">
        <w:t xml:space="preserve"> en het Verwey-Jonker Instituut: </w:t>
      </w:r>
    </w:p>
    <w:p w14:paraId="0E2F0BF5" w14:textId="77777777" w:rsidR="007D7601" w:rsidRDefault="007D7601" w:rsidP="007D7601">
      <w:pPr>
        <w:pStyle w:val="Lijstalinea"/>
        <w:numPr>
          <w:ilvl w:val="0"/>
          <w:numId w:val="18"/>
        </w:numPr>
      </w:pPr>
      <w:r w:rsidRPr="007D7601">
        <w:t xml:space="preserve">Persoonlijke sociale basis: Dit betreft de individuele inwoner en diens directe netwerk, zoals familie, vrienden en buren. Deze persoonlijke kring kan ondersteuning en opvang bieden wanneer iemand (tijdelijk) niet zelfstandig kan meedoen in de samenleving. De rol van de lokale overheid ligt hier in het op orde hebben van basisvoorzieningen zoals wonen, onderwijs en inkomen. De persoonlijke sociale basis vormt het fundament voor zelfredzaamheid en participatie. </w:t>
      </w:r>
    </w:p>
    <w:p w14:paraId="36DEDFCC" w14:textId="77777777" w:rsidR="007D7601" w:rsidRDefault="007D7601" w:rsidP="007D7601">
      <w:pPr>
        <w:pStyle w:val="Lijstalinea"/>
        <w:numPr>
          <w:ilvl w:val="0"/>
          <w:numId w:val="18"/>
        </w:numPr>
      </w:pPr>
      <w:r w:rsidRPr="007D7601">
        <w:t xml:space="preserve">Gemeenschappelijke sociale basis: Dit gaat over de formele en informele gemeenschappen waarin mensen samenkomen, bijvoorbeeld op basis van gedeelde interesses of gezamenlijke activiteiten. Denk aan sportverenigingen, buurtinitiatieven of vrijwilligersorganisaties. De betrokkenheid varieert van spontane groepjes tot georganiseerde verbanden. De lokale overheid heeft hier vooral een stimulerende en faciliterende rol, door deelname aan dergelijke gemeenschappen mogelijk te maken en te ondersteunen. </w:t>
      </w:r>
    </w:p>
    <w:p w14:paraId="2B71D626" w14:textId="4794E9EC" w:rsidR="00FE154E" w:rsidRDefault="007D7601" w:rsidP="007D7601">
      <w:pPr>
        <w:pStyle w:val="Lijstalinea"/>
        <w:numPr>
          <w:ilvl w:val="0"/>
          <w:numId w:val="18"/>
        </w:numPr>
      </w:pPr>
      <w:r w:rsidRPr="007D7601">
        <w:t>Institutionele sociale basis: De institutionele sociale basis betreft de professionele en georganiseerde voorzieningen en ontmoetingsplekken die gemeenschappen ondersteunen, zoals buurthuizen, bibliotheken, welzijnsorganisaties of vrijwilligerssteunpunten. De gemeente draagt zorg voor de beschikbaarheid, toegankelijkheid en bekostiging van deze infrastructuur, bijvoorbeeld via subsidies of huisvesting.</w:t>
      </w:r>
    </w:p>
    <w:p w14:paraId="6A290C97" w14:textId="77777777" w:rsidR="007D7601" w:rsidRDefault="007D7601" w:rsidP="007D7601">
      <w:pPr>
        <w:pStyle w:val="Lijstalinea"/>
      </w:pPr>
    </w:p>
    <w:p w14:paraId="493131E4" w14:textId="77777777" w:rsidR="00FE154E" w:rsidRDefault="00FE154E" w:rsidP="00FE154E">
      <w:pPr>
        <w:pStyle w:val="Kop1"/>
      </w:pPr>
      <w:bookmarkStart w:id="7" w:name="_Toc199919969"/>
      <w:r>
        <w:t>2. Beschrijving van de opdracht</w:t>
      </w:r>
      <w:bookmarkEnd w:id="7"/>
    </w:p>
    <w:p w14:paraId="7F53D99B" w14:textId="77777777" w:rsidR="00FE154E" w:rsidRDefault="00FE154E" w:rsidP="00FE154E">
      <w:pPr>
        <w:pStyle w:val="Kop2"/>
      </w:pPr>
      <w:bookmarkStart w:id="8" w:name="_Toc199919970"/>
      <w:r>
        <w:t>2.1 Wat moet er onderzocht worden</w:t>
      </w:r>
      <w:bookmarkEnd w:id="8"/>
    </w:p>
    <w:p w14:paraId="4ED01115" w14:textId="13C79059" w:rsidR="00FE154E" w:rsidRPr="00733EAF" w:rsidRDefault="00FE154E" w:rsidP="00FE154E">
      <w:pPr>
        <w:spacing w:after="160"/>
      </w:pPr>
      <w:r>
        <w:t xml:space="preserve">Middels een onderzoek worden de verschillende onderdelen van de sociale basis in kaart gebracht. Deze onderdelen dienen geanalyseerd te worden om concrete knelpunten, inefficiënties en versnippering in kaart te brengen. </w:t>
      </w:r>
      <w:r w:rsidRPr="00733EAF">
        <w:t>Het doel van dit onderzoek is om inzicht te krijgen in:</w:t>
      </w:r>
    </w:p>
    <w:p w14:paraId="1F2C438C" w14:textId="77777777" w:rsidR="00FE154E" w:rsidRPr="00733EAF" w:rsidRDefault="00FE154E" w:rsidP="00FE154E">
      <w:pPr>
        <w:numPr>
          <w:ilvl w:val="0"/>
          <w:numId w:val="10"/>
        </w:numPr>
        <w:spacing w:after="160" w:line="259" w:lineRule="auto"/>
      </w:pPr>
      <w:r w:rsidRPr="00733EAF">
        <w:t>De huidige stand van de sociale basis in de gemeente.</w:t>
      </w:r>
    </w:p>
    <w:p w14:paraId="00282170" w14:textId="77777777" w:rsidR="00FE154E" w:rsidRPr="00733EAF" w:rsidRDefault="00FE154E" w:rsidP="00FE154E">
      <w:pPr>
        <w:numPr>
          <w:ilvl w:val="0"/>
          <w:numId w:val="10"/>
        </w:numPr>
        <w:spacing w:after="160" w:line="259" w:lineRule="auto"/>
      </w:pPr>
      <w:r w:rsidRPr="00733EAF">
        <w:t>De mate waarin de sociale basis inwoners effectief ondersteunt.</w:t>
      </w:r>
    </w:p>
    <w:p w14:paraId="1E97756B" w14:textId="77777777" w:rsidR="00FE154E" w:rsidRDefault="00FE154E" w:rsidP="00FE154E">
      <w:pPr>
        <w:numPr>
          <w:ilvl w:val="0"/>
          <w:numId w:val="10"/>
        </w:numPr>
        <w:spacing w:after="160" w:line="259" w:lineRule="auto"/>
      </w:pPr>
      <w:r w:rsidRPr="00733EAF">
        <w:t>De lacunes en kansen voor versterking van de sociale basis.</w:t>
      </w:r>
    </w:p>
    <w:p w14:paraId="33805866" w14:textId="77777777" w:rsidR="00FE154E" w:rsidRPr="00733EAF" w:rsidRDefault="00FE154E" w:rsidP="00FE154E">
      <w:pPr>
        <w:numPr>
          <w:ilvl w:val="0"/>
          <w:numId w:val="10"/>
        </w:numPr>
        <w:spacing w:after="160" w:line="259" w:lineRule="auto"/>
      </w:pPr>
      <w:r w:rsidRPr="00733EAF">
        <w:t>Het vergroten van sociale cohesie en inclusiviteit.</w:t>
      </w:r>
    </w:p>
    <w:p w14:paraId="5DCC10B4" w14:textId="77777777" w:rsidR="00FE154E" w:rsidRDefault="00FE154E" w:rsidP="00FE154E">
      <w:pPr>
        <w:numPr>
          <w:ilvl w:val="0"/>
          <w:numId w:val="10"/>
        </w:numPr>
        <w:spacing w:after="160" w:line="259" w:lineRule="auto"/>
      </w:pPr>
      <w:r w:rsidRPr="00733EAF">
        <w:t>Het bevorderen van burgerparticipatie en eigen regie van inwoners.</w:t>
      </w:r>
    </w:p>
    <w:p w14:paraId="78A9A673" w14:textId="77777777" w:rsidR="00FE154E" w:rsidRPr="00733EAF" w:rsidRDefault="00FE154E" w:rsidP="00FE154E">
      <w:pPr>
        <w:numPr>
          <w:ilvl w:val="0"/>
          <w:numId w:val="10"/>
        </w:numPr>
        <w:spacing w:after="160" w:line="259" w:lineRule="auto"/>
      </w:pPr>
      <w:r>
        <w:t>Het doelmatig inzetten van middelen binnen het sociaal domein.</w:t>
      </w:r>
    </w:p>
    <w:p w14:paraId="43AFBD04" w14:textId="77777777" w:rsidR="00FE154E" w:rsidRDefault="00FE154E" w:rsidP="00FE154E"/>
    <w:p w14:paraId="47F32B94" w14:textId="77777777" w:rsidR="00FE154E" w:rsidRDefault="00FE154E" w:rsidP="00FE154E">
      <w:pPr>
        <w:pStyle w:val="Kop2"/>
      </w:pPr>
      <w:bookmarkStart w:id="9" w:name="_Toc199919971"/>
      <w:r>
        <w:t>2.2 Reikwijdte</w:t>
      </w:r>
      <w:bookmarkEnd w:id="9"/>
    </w:p>
    <w:p w14:paraId="1D165A95" w14:textId="5A11035B" w:rsidR="00C96238" w:rsidRPr="00F001A6" w:rsidRDefault="00F001A6" w:rsidP="00FE154E">
      <w:r w:rsidRPr="00F001A6">
        <w:t>Binnen het onderzoek wensen we ons te richten op de institutionele en de gemeenschappelijke sociale basis. De wens is dat met het verstevigen van de gemeenschappelijke sociale basis ook de persoonlijk sociale basis uiteindelijk</w:t>
      </w:r>
      <w:r>
        <w:t xml:space="preserve"> kunnen versterken</w:t>
      </w:r>
      <w:r w:rsidRPr="00F001A6">
        <w:t xml:space="preserve">. </w:t>
      </w:r>
    </w:p>
    <w:p w14:paraId="48F0DC63" w14:textId="77777777" w:rsidR="00F001A6" w:rsidRPr="00F001A6" w:rsidRDefault="00F001A6" w:rsidP="00FE154E"/>
    <w:p w14:paraId="4C0B914C" w14:textId="2B5A1986" w:rsidR="008C15C5" w:rsidRPr="00F001A6" w:rsidRDefault="00F001A6" w:rsidP="008C15C5">
      <w:r w:rsidRPr="00F001A6">
        <w:t xml:space="preserve">Op voorhand wordt gedacht aan onderstaande stakeholders: </w:t>
      </w:r>
    </w:p>
    <w:p w14:paraId="2C573182" w14:textId="6D1647A1" w:rsidR="008C15C5" w:rsidRPr="00F001A6" w:rsidRDefault="008C15C5" w:rsidP="00F001A6">
      <w:pPr>
        <w:pStyle w:val="Lijstalinea"/>
        <w:numPr>
          <w:ilvl w:val="0"/>
          <w:numId w:val="42"/>
        </w:numPr>
      </w:pPr>
      <w:r w:rsidRPr="00F001A6">
        <w:t>Gemeente en beleidsmedewerkers</w:t>
      </w:r>
    </w:p>
    <w:p w14:paraId="7E5CD6E2" w14:textId="4AA73422" w:rsidR="008C15C5" w:rsidRPr="00F001A6" w:rsidRDefault="008C15C5" w:rsidP="00F001A6">
      <w:pPr>
        <w:pStyle w:val="Lijstalinea"/>
        <w:numPr>
          <w:ilvl w:val="0"/>
          <w:numId w:val="42"/>
        </w:numPr>
      </w:pPr>
      <w:r w:rsidRPr="00F001A6">
        <w:t>Inwoners / bewoners</w:t>
      </w:r>
    </w:p>
    <w:p w14:paraId="59A1FD58" w14:textId="762D736A" w:rsidR="008C15C5" w:rsidRPr="00F001A6" w:rsidRDefault="008C15C5" w:rsidP="00F001A6">
      <w:pPr>
        <w:pStyle w:val="Lijstalinea"/>
        <w:numPr>
          <w:ilvl w:val="0"/>
          <w:numId w:val="42"/>
        </w:numPr>
      </w:pPr>
      <w:r w:rsidRPr="00F001A6">
        <w:t>Welzijnsorganisaties</w:t>
      </w:r>
    </w:p>
    <w:p w14:paraId="0B0CAB17" w14:textId="4ACF882D" w:rsidR="008C15C5" w:rsidRPr="00F001A6" w:rsidRDefault="008C15C5" w:rsidP="00F001A6">
      <w:pPr>
        <w:pStyle w:val="Lijstalinea"/>
        <w:numPr>
          <w:ilvl w:val="0"/>
          <w:numId w:val="42"/>
        </w:numPr>
      </w:pPr>
      <w:r w:rsidRPr="00F001A6">
        <w:t>Zorg- en hulpverleningsorganisaties</w:t>
      </w:r>
      <w:r w:rsidR="00F001A6" w:rsidRPr="00F001A6">
        <w:t xml:space="preserve"> (lokaal)</w:t>
      </w:r>
    </w:p>
    <w:p w14:paraId="7473F19F" w14:textId="4E3E7034" w:rsidR="008C15C5" w:rsidRPr="00F001A6" w:rsidRDefault="008C15C5" w:rsidP="00F001A6">
      <w:pPr>
        <w:pStyle w:val="Lijstalinea"/>
        <w:numPr>
          <w:ilvl w:val="0"/>
          <w:numId w:val="42"/>
        </w:numPr>
      </w:pPr>
      <w:r w:rsidRPr="00F001A6">
        <w:t>Vrijwilligers en informele hulpverleners</w:t>
      </w:r>
    </w:p>
    <w:p w14:paraId="45302AD2" w14:textId="113F510C" w:rsidR="008C15C5" w:rsidRPr="00F001A6" w:rsidRDefault="008C15C5" w:rsidP="00F001A6">
      <w:pPr>
        <w:pStyle w:val="Lijstalinea"/>
        <w:numPr>
          <w:ilvl w:val="0"/>
          <w:numId w:val="42"/>
        </w:numPr>
      </w:pPr>
      <w:r w:rsidRPr="00F001A6">
        <w:t>Wijk- en dorpsraden / bewonersinitiatieven</w:t>
      </w:r>
    </w:p>
    <w:p w14:paraId="44B7B858" w14:textId="207AB800" w:rsidR="008C15C5" w:rsidRPr="00F001A6" w:rsidRDefault="008C15C5" w:rsidP="00F001A6">
      <w:pPr>
        <w:pStyle w:val="Lijstalinea"/>
        <w:numPr>
          <w:ilvl w:val="0"/>
          <w:numId w:val="42"/>
        </w:numPr>
      </w:pPr>
      <w:r w:rsidRPr="00F001A6">
        <w:t>Onderwijsinstellingen</w:t>
      </w:r>
    </w:p>
    <w:p w14:paraId="2F2B7E17" w14:textId="2CAD871B" w:rsidR="008C15C5" w:rsidRPr="00F001A6" w:rsidRDefault="008C15C5" w:rsidP="00F001A6">
      <w:pPr>
        <w:pStyle w:val="Lijstalinea"/>
        <w:numPr>
          <w:ilvl w:val="0"/>
          <w:numId w:val="42"/>
        </w:numPr>
      </w:pPr>
      <w:r w:rsidRPr="00F001A6">
        <w:t>Bibliotheken, sportverenigingen</w:t>
      </w:r>
      <w:r w:rsidR="00F001A6" w:rsidRPr="00F001A6">
        <w:t xml:space="preserve"> (Borne Sport)</w:t>
      </w:r>
      <w:r w:rsidRPr="00F001A6">
        <w:t>, kerken en andere maatschappelijke organisaties</w:t>
      </w:r>
    </w:p>
    <w:p w14:paraId="42804DDB" w14:textId="55E905D6" w:rsidR="008C15C5" w:rsidRPr="00F001A6" w:rsidRDefault="008C15C5" w:rsidP="00F001A6">
      <w:pPr>
        <w:pStyle w:val="Lijstalinea"/>
        <w:numPr>
          <w:ilvl w:val="0"/>
          <w:numId w:val="42"/>
        </w:numPr>
      </w:pPr>
      <w:proofErr w:type="spellStart"/>
      <w:r w:rsidRPr="00F001A6">
        <w:t>Bornse</w:t>
      </w:r>
      <w:proofErr w:type="spellEnd"/>
      <w:r w:rsidRPr="00F001A6">
        <w:t xml:space="preserve"> ondernemers</w:t>
      </w:r>
    </w:p>
    <w:p w14:paraId="028C1722" w14:textId="77777777" w:rsidR="008C15C5" w:rsidRDefault="008C15C5" w:rsidP="008C15C5">
      <w:pPr>
        <w:rPr>
          <w:color w:val="FF0000"/>
        </w:rPr>
      </w:pPr>
    </w:p>
    <w:p w14:paraId="67A2FAE3" w14:textId="53301CD0" w:rsidR="00F001A6" w:rsidRPr="00F001A6" w:rsidRDefault="00F001A6" w:rsidP="008C15C5">
      <w:r w:rsidRPr="00F001A6">
        <w:t>Dit onderzoek gaat niet over de inrichting van de openbare ruimte en het beheer van vastgoed.</w:t>
      </w:r>
    </w:p>
    <w:p w14:paraId="3BE8527D" w14:textId="77777777" w:rsidR="00F001A6" w:rsidRPr="008C15C5" w:rsidRDefault="00F001A6" w:rsidP="008C15C5">
      <w:pPr>
        <w:rPr>
          <w:color w:val="FF0000"/>
        </w:rPr>
      </w:pPr>
    </w:p>
    <w:p w14:paraId="4C86082C" w14:textId="77777777" w:rsidR="00FE154E" w:rsidRDefault="00FE154E" w:rsidP="00FE154E">
      <w:pPr>
        <w:pStyle w:val="Kop2"/>
      </w:pPr>
      <w:bookmarkStart w:id="10" w:name="_Toc199919972"/>
      <w:r>
        <w:t>2.3 Verwachte opbrengst</w:t>
      </w:r>
      <w:bookmarkEnd w:id="10"/>
    </w:p>
    <w:p w14:paraId="7DF27831" w14:textId="3E74AB09" w:rsidR="00F001A6" w:rsidRDefault="00F001A6" w:rsidP="00FE154E">
      <w:r>
        <w:t xml:space="preserve">Er is besef dat het een zeer brede opdracht betreft met het risico dat de focus te beperkt wordt aangebracht. Hierin vragen wij ook expertise vanuit de gegunde partij om te adviseren in </w:t>
      </w:r>
      <w:proofErr w:type="spellStart"/>
      <w:r>
        <w:t>afkadering</w:t>
      </w:r>
      <w:proofErr w:type="spellEnd"/>
      <w:r>
        <w:t xml:space="preserve"> om tot de gewenste opbrengsten te komen. Houd hierbij vast aan de oorspronkelijke doelstelling.</w:t>
      </w:r>
    </w:p>
    <w:p w14:paraId="64314B6B" w14:textId="77777777" w:rsidR="00F001A6" w:rsidRDefault="00F001A6" w:rsidP="00FE154E"/>
    <w:p w14:paraId="6EAD4734" w14:textId="59F9EE21" w:rsidR="005562FC" w:rsidRDefault="005562FC" w:rsidP="00FE154E">
      <w:r w:rsidRPr="005562FC">
        <w:t xml:space="preserve">Het onderzoek zal zich minimaal richten op de volgende onderdelen: </w:t>
      </w:r>
    </w:p>
    <w:p w14:paraId="48F6095B" w14:textId="77777777" w:rsidR="005562FC" w:rsidRDefault="005562FC" w:rsidP="005562FC">
      <w:pPr>
        <w:pStyle w:val="Lijstalinea"/>
        <w:numPr>
          <w:ilvl w:val="1"/>
          <w:numId w:val="4"/>
        </w:numPr>
      </w:pPr>
      <w:r w:rsidRPr="005562FC">
        <w:t xml:space="preserve">Sociale kaart Borne (inclusief sport- en cultuuractiviteiten) </w:t>
      </w:r>
    </w:p>
    <w:p w14:paraId="49F2C2D3" w14:textId="77777777" w:rsidR="005562FC" w:rsidRDefault="005562FC" w:rsidP="005562FC">
      <w:pPr>
        <w:pStyle w:val="Lijstalinea"/>
        <w:numPr>
          <w:ilvl w:val="1"/>
          <w:numId w:val="4"/>
        </w:numPr>
      </w:pPr>
      <w:r w:rsidRPr="005562FC">
        <w:t xml:space="preserve">Burgerinitiatieven </w:t>
      </w:r>
    </w:p>
    <w:p w14:paraId="16A1F2C6" w14:textId="77777777" w:rsidR="005562FC" w:rsidRDefault="005562FC" w:rsidP="005562FC">
      <w:pPr>
        <w:pStyle w:val="Lijstalinea"/>
        <w:numPr>
          <w:ilvl w:val="1"/>
          <w:numId w:val="4"/>
        </w:numPr>
      </w:pPr>
      <w:r w:rsidRPr="005562FC">
        <w:t xml:space="preserve">Subsidies </w:t>
      </w:r>
    </w:p>
    <w:p w14:paraId="792B300C" w14:textId="77777777" w:rsidR="005562FC" w:rsidRDefault="005562FC" w:rsidP="005562FC">
      <w:pPr>
        <w:pStyle w:val="Lijstalinea"/>
        <w:numPr>
          <w:ilvl w:val="1"/>
          <w:numId w:val="4"/>
        </w:numPr>
      </w:pPr>
      <w:r w:rsidRPr="005562FC">
        <w:t xml:space="preserve">Behoefte van inwoners (actief participatietraject) </w:t>
      </w:r>
    </w:p>
    <w:p w14:paraId="4636ABB5" w14:textId="77777777" w:rsidR="005562FC" w:rsidRDefault="005562FC" w:rsidP="005562FC">
      <w:pPr>
        <w:pStyle w:val="Lijstalinea"/>
        <w:numPr>
          <w:ilvl w:val="1"/>
          <w:numId w:val="4"/>
        </w:numPr>
      </w:pPr>
      <w:r w:rsidRPr="005562FC">
        <w:t xml:space="preserve">Inwonerontwikkeling </w:t>
      </w:r>
    </w:p>
    <w:p w14:paraId="7AFDFA0D" w14:textId="77777777" w:rsidR="005562FC" w:rsidRDefault="005562FC" w:rsidP="005562FC">
      <w:pPr>
        <w:pStyle w:val="Lijstalinea"/>
        <w:numPr>
          <w:ilvl w:val="1"/>
          <w:numId w:val="4"/>
        </w:numPr>
      </w:pPr>
      <w:r w:rsidRPr="005562FC">
        <w:t xml:space="preserve">Beschikbare middelen </w:t>
      </w:r>
    </w:p>
    <w:p w14:paraId="20DBA4C3" w14:textId="77777777" w:rsidR="005562FC" w:rsidRDefault="005562FC" w:rsidP="005562FC"/>
    <w:p w14:paraId="4FE423F8" w14:textId="77777777" w:rsidR="005562FC" w:rsidRDefault="005562FC" w:rsidP="005562FC">
      <w:r w:rsidRPr="005562FC">
        <w:t xml:space="preserve">Het resultaat van dit onderzoek dient minimaal het volgende te bevatten: </w:t>
      </w:r>
    </w:p>
    <w:p w14:paraId="550EC774" w14:textId="77777777" w:rsidR="005562FC" w:rsidRDefault="005562FC" w:rsidP="005562FC">
      <w:pPr>
        <w:pStyle w:val="Lijstalinea"/>
        <w:numPr>
          <w:ilvl w:val="0"/>
          <w:numId w:val="16"/>
        </w:numPr>
      </w:pPr>
      <w:r w:rsidRPr="005562FC">
        <w:t xml:space="preserve">Analyse van de </w:t>
      </w:r>
      <w:proofErr w:type="spellStart"/>
      <w:r w:rsidRPr="005562FC">
        <w:t>Bornse</w:t>
      </w:r>
      <w:proofErr w:type="spellEnd"/>
      <w:r w:rsidRPr="005562FC">
        <w:t xml:space="preserve"> sociale basis (zowel op wijk niveau als op leeftijdscategorie) inclusief een benchmark (waarbij gebruik is gemaakt van leeftijdscategorieën) met vergelijkbare Twentse gemeenten; </w:t>
      </w:r>
    </w:p>
    <w:p w14:paraId="1FC378F5" w14:textId="77777777" w:rsidR="005562FC" w:rsidRDefault="005562FC" w:rsidP="005562FC">
      <w:pPr>
        <w:pStyle w:val="Lijstalinea"/>
        <w:numPr>
          <w:ilvl w:val="0"/>
          <w:numId w:val="16"/>
        </w:numPr>
      </w:pPr>
      <w:r w:rsidRPr="005562FC">
        <w:t xml:space="preserve">Resultaten focusgroepen met inwoners ten behoeve van maatschappelijke behoefte en mogelijkheden tot verbeteren sociale cohesie; </w:t>
      </w:r>
    </w:p>
    <w:p w14:paraId="7DEBC2FC" w14:textId="705FA5B8" w:rsidR="005279D9" w:rsidRDefault="005562FC" w:rsidP="005279D9">
      <w:pPr>
        <w:pStyle w:val="Lijstalinea"/>
        <w:numPr>
          <w:ilvl w:val="0"/>
          <w:numId w:val="16"/>
        </w:numPr>
      </w:pPr>
      <w:r>
        <w:t>Concrete aanbevelingen met s</w:t>
      </w:r>
      <w:r w:rsidRPr="005562FC">
        <w:t>cenario’s/conclusies (waarbij onderscheid is gemaakt op wijkniveau en op leeftijdscategorie) ten behoeve van verbetering dan wel efficiënter inrichten van de sociale basis waarbij de toekomstbestendigheid (zowel vanuit kwalitatief als financieel oogpunt) centraal staat. Het eindrapport dient zowel korte- als lange termijn maatregelen in kaart te hebben gebracht.</w:t>
      </w:r>
    </w:p>
    <w:p w14:paraId="4BB05E0F" w14:textId="5C66DC68" w:rsidR="005279D9" w:rsidRDefault="005279D9" w:rsidP="005279D9"/>
    <w:p w14:paraId="4DD1380E" w14:textId="5ED67E97" w:rsidR="005279D9" w:rsidRPr="007458CF" w:rsidRDefault="005279D9" w:rsidP="007458CF">
      <w:pPr>
        <w:pStyle w:val="Kop2"/>
      </w:pPr>
      <w:r w:rsidRPr="007458CF">
        <w:t>2.4 Communicatie en participatie</w:t>
      </w:r>
    </w:p>
    <w:p w14:paraId="11086225" w14:textId="6CB746A8" w:rsidR="005279D9" w:rsidRPr="00234AE7" w:rsidRDefault="005279D9" w:rsidP="005279D9">
      <w:r w:rsidRPr="007458CF">
        <w:t xml:space="preserve">De opdracht moet een duidelijk aanpak beschrijven voor de communicatie en participatie rondom het onderzoek. </w:t>
      </w:r>
      <w:r w:rsidR="0001292B" w:rsidRPr="007458CF">
        <w:t>Dit houdt in dat inwoners, vrijwilligers en andere relevante stakeholders op een toegankelijke en begrijpelijke manier worden betrokken, en dat er heldere terugkoppeling plaatsvindt over de voortgang en resultaten van het onderzoek. De communicatieaanpak wordt afgestemd met de communicatieadviseur van de gemeente, zodat deze consistent is met het gemeentelijk beleid en andere lopende communicatieactiviteiten.</w:t>
      </w:r>
    </w:p>
    <w:p w14:paraId="61184B09" w14:textId="77777777" w:rsidR="00FE154E" w:rsidRDefault="00FE154E" w:rsidP="00FE154E"/>
    <w:p w14:paraId="7C039206" w14:textId="77777777" w:rsidR="00FE154E" w:rsidRDefault="00FE154E" w:rsidP="00FE154E">
      <w:pPr>
        <w:pStyle w:val="Kop1"/>
      </w:pPr>
      <w:bookmarkStart w:id="11" w:name="_Toc199919973"/>
      <w:r>
        <w:t>3. Planning</w:t>
      </w:r>
      <w:bookmarkEnd w:id="11"/>
    </w:p>
    <w:p w14:paraId="646B2923" w14:textId="5A6C1FAC" w:rsidR="007D7601" w:rsidRDefault="0016040F" w:rsidP="00FE154E">
      <w:r>
        <w:t>O</w:t>
      </w:r>
      <w:r w:rsidR="007D7601" w:rsidRPr="007D7601">
        <w:t>fferte</w:t>
      </w:r>
      <w:r>
        <w:t>aanvraag wordt</w:t>
      </w:r>
      <w:r w:rsidR="007D7601" w:rsidRPr="007D7601">
        <w:t xml:space="preserve"> uitgezet</w:t>
      </w:r>
      <w:r>
        <w:t xml:space="preserve">, </w:t>
      </w:r>
      <w:r w:rsidR="007D7601" w:rsidRPr="007D7601">
        <w:t xml:space="preserve">te weten vanaf </w:t>
      </w:r>
      <w:r>
        <w:t>8</w:t>
      </w:r>
      <w:r w:rsidR="007D7601" w:rsidRPr="007D7601">
        <w:t xml:space="preserve"> ju</w:t>
      </w:r>
      <w:r>
        <w:t>l</w:t>
      </w:r>
      <w:r w:rsidR="007D7601" w:rsidRPr="007D7601">
        <w:t xml:space="preserve">i 2025 (conform inkoopbeleid). </w:t>
      </w:r>
    </w:p>
    <w:p w14:paraId="3D139071" w14:textId="69FFABF4" w:rsidR="007D7601" w:rsidRDefault="007D7601" w:rsidP="007D7601">
      <w:pPr>
        <w:pStyle w:val="Lijstalinea"/>
        <w:numPr>
          <w:ilvl w:val="0"/>
          <w:numId w:val="21"/>
        </w:numPr>
      </w:pPr>
      <w:r w:rsidRPr="007D7601">
        <w:t xml:space="preserve">Reactietijd offertes </w:t>
      </w:r>
      <w:r w:rsidR="0016040F">
        <w:t>8 juli</w:t>
      </w:r>
      <w:r w:rsidRPr="007D7601">
        <w:t xml:space="preserve"> tot en met </w:t>
      </w:r>
      <w:r w:rsidR="0016040F">
        <w:t>8 augustus 2025</w:t>
      </w:r>
      <w:r w:rsidRPr="007D7601">
        <w:t xml:space="preserve">; </w:t>
      </w:r>
    </w:p>
    <w:p w14:paraId="2B8FC9AB" w14:textId="1D84E6E8" w:rsidR="007D7601" w:rsidRDefault="007D7601" w:rsidP="007D7601">
      <w:pPr>
        <w:pStyle w:val="Lijstalinea"/>
        <w:numPr>
          <w:ilvl w:val="0"/>
          <w:numId w:val="21"/>
        </w:numPr>
      </w:pPr>
      <w:r w:rsidRPr="007D7601">
        <w:t xml:space="preserve">Beoordeling offertes </w:t>
      </w:r>
      <w:r w:rsidR="0016040F">
        <w:t>11 augustus</w:t>
      </w:r>
      <w:r w:rsidRPr="007D7601">
        <w:t xml:space="preserve"> tot en met </w:t>
      </w:r>
      <w:r w:rsidR="00067C80">
        <w:t>1</w:t>
      </w:r>
      <w:r w:rsidR="0016040F">
        <w:t xml:space="preserve">4 augustus </w:t>
      </w:r>
      <w:r w:rsidRPr="007D7601">
        <w:t>2025;</w:t>
      </w:r>
    </w:p>
    <w:p w14:paraId="5C22762B" w14:textId="5CED698F" w:rsidR="00067C80" w:rsidRDefault="00067C80" w:rsidP="007D7601">
      <w:pPr>
        <w:pStyle w:val="Lijstalinea"/>
        <w:numPr>
          <w:ilvl w:val="0"/>
          <w:numId w:val="21"/>
        </w:numPr>
      </w:pPr>
      <w:r>
        <w:t>Presentaties</w:t>
      </w:r>
      <w:r w:rsidR="00671A11">
        <w:t xml:space="preserve"> top 3 ingediende offertes </w:t>
      </w:r>
      <w:r w:rsidR="0016040F">
        <w:t xml:space="preserve">18 augustus </w:t>
      </w:r>
      <w:r w:rsidR="00671A11">
        <w:t>tussen 12.00 en 17.00;</w:t>
      </w:r>
    </w:p>
    <w:p w14:paraId="42EB3294" w14:textId="3AE3A301" w:rsidR="00671A11" w:rsidRDefault="00671A11" w:rsidP="007D7601">
      <w:pPr>
        <w:pStyle w:val="Lijstalinea"/>
        <w:numPr>
          <w:ilvl w:val="0"/>
          <w:numId w:val="21"/>
        </w:numPr>
      </w:pPr>
      <w:r>
        <w:t xml:space="preserve">Definitieve gunning opdracht </w:t>
      </w:r>
      <w:r w:rsidR="0016040F">
        <w:t xml:space="preserve">19 augustus </w:t>
      </w:r>
      <w:r>
        <w:t xml:space="preserve">2025. </w:t>
      </w:r>
    </w:p>
    <w:p w14:paraId="477DBF60" w14:textId="77777777" w:rsidR="007D7601" w:rsidRDefault="007D7601" w:rsidP="007D7601"/>
    <w:p w14:paraId="73F37020" w14:textId="175CECE5" w:rsidR="007D7601" w:rsidRDefault="007D7601" w:rsidP="007D7601">
      <w:r w:rsidRPr="007D7601">
        <w:t xml:space="preserve">Planning na </w:t>
      </w:r>
      <w:r w:rsidR="0016040F">
        <w:t>gunning</w:t>
      </w:r>
      <w:r w:rsidRPr="007D7601">
        <w:t xml:space="preserve"> op </w:t>
      </w:r>
      <w:r w:rsidR="0016040F">
        <w:t>19 augustus</w:t>
      </w:r>
      <w:r w:rsidRPr="007D7601">
        <w:t xml:space="preserve"> 2025: </w:t>
      </w:r>
    </w:p>
    <w:p w14:paraId="1EC72F8C" w14:textId="34674DF2" w:rsidR="007D7601" w:rsidRDefault="00671A11" w:rsidP="007D7601">
      <w:pPr>
        <w:pStyle w:val="Lijstalinea"/>
        <w:numPr>
          <w:ilvl w:val="0"/>
          <w:numId w:val="20"/>
        </w:numPr>
      </w:pPr>
      <w:r>
        <w:t xml:space="preserve">Startgesprek met ambtelijk en bestuurlijk opdrachtgever op 1 van onderstaande data: 21 augustus om 13.00 of 28 augustus om 15.30. </w:t>
      </w:r>
    </w:p>
    <w:p w14:paraId="55B585CD" w14:textId="447AF488" w:rsidR="007D7601" w:rsidRDefault="007D7601" w:rsidP="007D7601">
      <w:pPr>
        <w:pStyle w:val="Lijstalinea"/>
        <w:numPr>
          <w:ilvl w:val="0"/>
          <w:numId w:val="20"/>
        </w:numPr>
      </w:pPr>
      <w:r w:rsidRPr="007D7601">
        <w:t>Startdatum onderzoek</w:t>
      </w:r>
      <w:r w:rsidR="0016040F">
        <w:t xml:space="preserve"> </w:t>
      </w:r>
      <w:r w:rsidR="00671A11">
        <w:t xml:space="preserve">1 september 2025. </w:t>
      </w:r>
    </w:p>
    <w:p w14:paraId="4ED08301" w14:textId="614F1DA2" w:rsidR="007D7601" w:rsidRDefault="007D7601" w:rsidP="007D7601">
      <w:pPr>
        <w:pStyle w:val="Lijstalinea"/>
        <w:numPr>
          <w:ilvl w:val="0"/>
          <w:numId w:val="20"/>
        </w:numPr>
      </w:pPr>
      <w:r w:rsidRPr="007D7601">
        <w:t xml:space="preserve">Looptijd onderzoek </w:t>
      </w:r>
      <w:r w:rsidR="00671A11">
        <w:t xml:space="preserve">1 september 2025 </w:t>
      </w:r>
      <w:r w:rsidRPr="007D7601">
        <w:t xml:space="preserve">tot en met 31 </w:t>
      </w:r>
      <w:r w:rsidR="00671A11">
        <w:t>januari</w:t>
      </w:r>
      <w:r w:rsidRPr="007D7601">
        <w:t xml:space="preserve"> 202</w:t>
      </w:r>
      <w:r w:rsidR="00671A11">
        <w:t>6</w:t>
      </w:r>
      <w:r w:rsidRPr="007D7601">
        <w:t xml:space="preserve"> (</w:t>
      </w:r>
      <w:r w:rsidR="00671A11">
        <w:t>5</w:t>
      </w:r>
      <w:r w:rsidRPr="007D7601">
        <w:t xml:space="preserve"> maanden); </w:t>
      </w:r>
    </w:p>
    <w:p w14:paraId="05517C2C" w14:textId="1422F0A5" w:rsidR="007D7601" w:rsidRDefault="007D7601" w:rsidP="007D7601">
      <w:pPr>
        <w:pStyle w:val="Lijstalinea"/>
        <w:numPr>
          <w:ilvl w:val="0"/>
          <w:numId w:val="20"/>
        </w:numPr>
      </w:pPr>
      <w:r w:rsidRPr="007D7601">
        <w:t xml:space="preserve">Tussenevaluatie (met ambtelijk en bestuurlijk opdrachtgever) </w:t>
      </w:r>
      <w:r w:rsidR="0016040F">
        <w:t>2</w:t>
      </w:r>
      <w:r w:rsidR="0016040F" w:rsidRPr="0016040F">
        <w:rPr>
          <w:vertAlign w:val="superscript"/>
        </w:rPr>
        <w:t>e</w:t>
      </w:r>
      <w:r w:rsidR="0016040F">
        <w:t xml:space="preserve"> week november</w:t>
      </w:r>
      <w:r w:rsidRPr="007D7601">
        <w:t xml:space="preserve">; </w:t>
      </w:r>
    </w:p>
    <w:p w14:paraId="14FD752F" w14:textId="77777777" w:rsidR="007D7601" w:rsidRDefault="007D7601" w:rsidP="007D7601">
      <w:pPr>
        <w:pStyle w:val="Lijstalinea"/>
        <w:numPr>
          <w:ilvl w:val="0"/>
          <w:numId w:val="20"/>
        </w:numPr>
      </w:pPr>
      <w:r w:rsidRPr="007D7601">
        <w:t xml:space="preserve">Opleveren definitief eindrapport uiterlijk 31 januari 2026; </w:t>
      </w:r>
    </w:p>
    <w:p w14:paraId="1592196C" w14:textId="77777777" w:rsidR="007D7601" w:rsidRDefault="007D7601" w:rsidP="007D7601">
      <w:pPr>
        <w:pStyle w:val="Lijstalinea"/>
        <w:numPr>
          <w:ilvl w:val="0"/>
          <w:numId w:val="20"/>
        </w:numPr>
      </w:pPr>
      <w:r w:rsidRPr="007D7601">
        <w:t xml:space="preserve">Eindrapport wordt gedeeld met de gemeenteraad;  </w:t>
      </w:r>
    </w:p>
    <w:p w14:paraId="3C5074B0" w14:textId="2ECD5066" w:rsidR="00FE154E" w:rsidRDefault="007D7601" w:rsidP="007D7601">
      <w:pPr>
        <w:pStyle w:val="Lijstalinea"/>
        <w:numPr>
          <w:ilvl w:val="0"/>
          <w:numId w:val="20"/>
        </w:numPr>
      </w:pPr>
      <w:r w:rsidRPr="007D7601">
        <w:t>Adviezen en scenario’s worden vertaald naar beleidsvoorstellen welke meegenomen worden in de kaderstelling 2027;</w:t>
      </w:r>
    </w:p>
    <w:p w14:paraId="57976567" w14:textId="77777777" w:rsidR="00FE154E" w:rsidRDefault="00FE154E" w:rsidP="00FE154E"/>
    <w:p w14:paraId="661A1275" w14:textId="77777777" w:rsidR="00FE154E" w:rsidRDefault="00FE154E" w:rsidP="00FE154E">
      <w:pPr>
        <w:pStyle w:val="Kop1"/>
      </w:pPr>
      <w:bookmarkStart w:id="12" w:name="_Toc199919974"/>
      <w:r>
        <w:t>4. Budget</w:t>
      </w:r>
      <w:bookmarkEnd w:id="12"/>
    </w:p>
    <w:p w14:paraId="23CA1B78" w14:textId="67F07FBC" w:rsidR="00C96238" w:rsidRDefault="00C96238" w:rsidP="00C96238">
      <w:r w:rsidRPr="00C96238">
        <w:t xml:space="preserve">De gemeente hanteert voor deze opdracht een </w:t>
      </w:r>
      <w:r w:rsidR="00C7112B">
        <w:rPr>
          <w:b/>
          <w:bCs/>
        </w:rPr>
        <w:t xml:space="preserve">indicatief budgetplafond </w:t>
      </w:r>
      <w:r w:rsidRPr="00C96238">
        <w:rPr>
          <w:b/>
          <w:bCs/>
        </w:rPr>
        <w:t xml:space="preserve">beschikbaar van € </w:t>
      </w:r>
      <w:r>
        <w:rPr>
          <w:b/>
          <w:bCs/>
        </w:rPr>
        <w:t>90</w:t>
      </w:r>
      <w:r w:rsidRPr="00C96238">
        <w:rPr>
          <w:b/>
          <w:bCs/>
        </w:rPr>
        <w:t>.</w:t>
      </w:r>
      <w:r>
        <w:rPr>
          <w:b/>
          <w:bCs/>
        </w:rPr>
        <w:t>000</w:t>
      </w:r>
      <w:r w:rsidRPr="00C96238">
        <w:rPr>
          <w:b/>
          <w:bCs/>
        </w:rPr>
        <w:t xml:space="preserve"> exclusief btw</w:t>
      </w:r>
      <w:r w:rsidRPr="00C96238">
        <w:t>.</w:t>
      </w:r>
      <w:r w:rsidR="00C7112B">
        <w:t xml:space="preserve"> U wordt uitgenodigd om binnen dit budget een zo kwalitatief mogelijk aanbod te doen waarbij u een gespecificeerde kostenraming opneemt. </w:t>
      </w:r>
    </w:p>
    <w:p w14:paraId="7E92E5EC" w14:textId="77777777" w:rsidR="00C7112B" w:rsidRPr="00C7112B" w:rsidRDefault="00C7112B" w:rsidP="00C96238"/>
    <w:p w14:paraId="1B8C96CC" w14:textId="77777777" w:rsidR="00C96238" w:rsidRPr="00C96238" w:rsidRDefault="00C96238" w:rsidP="00C96238">
      <w:r w:rsidRPr="00C96238">
        <w:t xml:space="preserve">In uw offerte vragen wij u een </w:t>
      </w:r>
      <w:r w:rsidRPr="00C96238">
        <w:rPr>
          <w:b/>
          <w:bCs/>
        </w:rPr>
        <w:t>gespecificeerde kostenraming</w:t>
      </w:r>
      <w:r w:rsidRPr="00C96238">
        <w:t xml:space="preserve"> op te nemen, waarin u de volgende posten benoemt:</w:t>
      </w:r>
    </w:p>
    <w:p w14:paraId="7B81DF88" w14:textId="77777777" w:rsidR="00C96238" w:rsidRPr="00C96238" w:rsidRDefault="00C96238" w:rsidP="00C96238">
      <w:pPr>
        <w:numPr>
          <w:ilvl w:val="0"/>
          <w:numId w:val="29"/>
        </w:numPr>
      </w:pPr>
      <w:r w:rsidRPr="00C96238">
        <w:t>Uurtarieven en geschatte uren per teamlid/rol</w:t>
      </w:r>
    </w:p>
    <w:p w14:paraId="406952ED" w14:textId="77777777" w:rsidR="00C96238" w:rsidRPr="00C96238" w:rsidRDefault="00C96238" w:rsidP="00C96238">
      <w:pPr>
        <w:numPr>
          <w:ilvl w:val="0"/>
          <w:numId w:val="29"/>
        </w:numPr>
      </w:pPr>
      <w:r w:rsidRPr="00C96238">
        <w:t>Kosten voor veldwerk (zoals interviews, bijeenkomsten, reiskosten)</w:t>
      </w:r>
    </w:p>
    <w:p w14:paraId="239F24F1" w14:textId="77777777" w:rsidR="00C96238" w:rsidRPr="00C96238" w:rsidRDefault="00C96238" w:rsidP="00C96238">
      <w:pPr>
        <w:numPr>
          <w:ilvl w:val="0"/>
          <w:numId w:val="29"/>
        </w:numPr>
      </w:pPr>
      <w:r w:rsidRPr="00C96238">
        <w:t>Kosten voor rapportage, presentatie of andere eindproducten</w:t>
      </w:r>
    </w:p>
    <w:p w14:paraId="2B58F909" w14:textId="77777777" w:rsidR="00C96238" w:rsidRPr="00C96238" w:rsidRDefault="00C96238" w:rsidP="00C96238">
      <w:pPr>
        <w:numPr>
          <w:ilvl w:val="0"/>
          <w:numId w:val="29"/>
        </w:numPr>
      </w:pPr>
      <w:r w:rsidRPr="00C96238">
        <w:t>Eventuele overige kosten (bijv. tools, data, vertaling)</w:t>
      </w:r>
    </w:p>
    <w:p w14:paraId="2FDDC210" w14:textId="77777777" w:rsidR="00C96238" w:rsidRDefault="00C96238" w:rsidP="00C96238"/>
    <w:p w14:paraId="0F568CB0" w14:textId="692447A7" w:rsidR="00C96238" w:rsidRPr="00C96238" w:rsidRDefault="00C96238" w:rsidP="00C96238">
      <w:r w:rsidRPr="00C96238">
        <w:t>De uiteindelijke prijs wordt meegewogen als gunningscriterium. Overschrijding van het indicatieve budget leidt tot puntenaftrek bij het criterium prijs.</w:t>
      </w:r>
    </w:p>
    <w:p w14:paraId="25E1E062" w14:textId="77777777" w:rsidR="00FE154E" w:rsidRDefault="00FE154E" w:rsidP="00FE154E"/>
    <w:p w14:paraId="261340FC" w14:textId="329912D2" w:rsidR="00FE154E" w:rsidRDefault="00FE154E" w:rsidP="007D7601">
      <w:pPr>
        <w:pStyle w:val="Kop1"/>
      </w:pPr>
      <w:bookmarkStart w:id="13" w:name="_Toc199919975"/>
      <w:r>
        <w:t>5. Beoordelingscriteria</w:t>
      </w:r>
      <w:bookmarkEnd w:id="13"/>
    </w:p>
    <w:p w14:paraId="47503354" w14:textId="77777777" w:rsidR="00C96238" w:rsidRPr="00C96238" w:rsidRDefault="00C96238" w:rsidP="00C96238">
      <w:pPr>
        <w:rPr>
          <w:b/>
          <w:bCs/>
        </w:rPr>
      </w:pPr>
      <w:r w:rsidRPr="00C96238">
        <w:rPr>
          <w:b/>
          <w:bCs/>
        </w:rPr>
        <w:t>1. Inhoudelijke kwaliteit van het plan van aanpak</w:t>
      </w:r>
    </w:p>
    <w:p w14:paraId="2680F75B" w14:textId="77777777" w:rsidR="00C96238" w:rsidRDefault="00C96238" w:rsidP="00C96238">
      <w:r w:rsidRPr="00C96238">
        <w:rPr>
          <w:b/>
          <w:bCs/>
        </w:rPr>
        <w:t>Weging: 40%</w:t>
      </w:r>
      <w:r w:rsidRPr="00C96238">
        <w:br/>
      </w:r>
    </w:p>
    <w:p w14:paraId="6ACDF57B" w14:textId="1552D9FA" w:rsidR="00C96238" w:rsidRPr="00C96238" w:rsidRDefault="00C96238" w:rsidP="00C96238">
      <w:r w:rsidRPr="00C96238">
        <w:t>Bij de beoordeling van het plan van aanpak wordt gekeken naar:</w:t>
      </w:r>
    </w:p>
    <w:p w14:paraId="7A4F52F6" w14:textId="77777777" w:rsidR="00C96238" w:rsidRPr="00C96238" w:rsidRDefault="00C96238" w:rsidP="00C96238">
      <w:pPr>
        <w:numPr>
          <w:ilvl w:val="0"/>
          <w:numId w:val="25"/>
        </w:numPr>
      </w:pPr>
      <w:r w:rsidRPr="00C96238">
        <w:t>De mate waarin het plan aansluit bij de doelstelling van het onderzoek.</w:t>
      </w:r>
    </w:p>
    <w:p w14:paraId="502E9B21" w14:textId="77777777" w:rsidR="00C96238" w:rsidRPr="00C96238" w:rsidRDefault="00C96238" w:rsidP="00C96238">
      <w:pPr>
        <w:numPr>
          <w:ilvl w:val="0"/>
          <w:numId w:val="25"/>
        </w:numPr>
      </w:pPr>
      <w:r w:rsidRPr="00C96238">
        <w:t>De gekozen methodiek en onderbouwing daarvan (bijv. combinatie van interviews, deskresearch, participatief onderzoek).</w:t>
      </w:r>
    </w:p>
    <w:p w14:paraId="27023341" w14:textId="77777777" w:rsidR="00C96238" w:rsidRPr="00C96238" w:rsidRDefault="00C96238" w:rsidP="00C96238">
      <w:pPr>
        <w:numPr>
          <w:ilvl w:val="0"/>
          <w:numId w:val="25"/>
        </w:numPr>
      </w:pPr>
      <w:r w:rsidRPr="00C96238">
        <w:t>De aanpak voor het betrekken van lokale partijen (inwoners, vrijwilligers, professionals).</w:t>
      </w:r>
    </w:p>
    <w:p w14:paraId="1A751E88" w14:textId="77777777" w:rsidR="00C96238" w:rsidRPr="00C96238" w:rsidRDefault="00C96238" w:rsidP="00C96238">
      <w:pPr>
        <w:numPr>
          <w:ilvl w:val="0"/>
          <w:numId w:val="25"/>
        </w:numPr>
      </w:pPr>
      <w:r w:rsidRPr="00C96238">
        <w:t>Planning en fasering: is het haalbaar, realistisch en afgestemd op de opdrachtduur?</w:t>
      </w:r>
    </w:p>
    <w:p w14:paraId="1A20F9B0" w14:textId="77777777" w:rsidR="00C96238" w:rsidRDefault="00C96238" w:rsidP="00C96238">
      <w:pPr>
        <w:numPr>
          <w:ilvl w:val="0"/>
          <w:numId w:val="25"/>
        </w:numPr>
      </w:pPr>
      <w:r w:rsidRPr="00C96238">
        <w:t>Aandacht voor Twentse context en bestuurlijke gevoeligheden.</w:t>
      </w:r>
    </w:p>
    <w:p w14:paraId="1BDD7F49" w14:textId="77777777" w:rsidR="00C96238" w:rsidRDefault="00C96238" w:rsidP="00C96238"/>
    <w:tbl>
      <w:tblPr>
        <w:tblStyle w:val="Tabelraster"/>
        <w:tblW w:w="0" w:type="auto"/>
        <w:tblLook w:val="04A0" w:firstRow="1" w:lastRow="0" w:firstColumn="1" w:lastColumn="0" w:noHBand="0" w:noVBand="1"/>
      </w:tblPr>
      <w:tblGrid>
        <w:gridCol w:w="4531"/>
        <w:gridCol w:w="4531"/>
      </w:tblGrid>
      <w:tr w:rsidR="00C96238" w14:paraId="4B2E61AF" w14:textId="77777777" w:rsidTr="00C96238">
        <w:tc>
          <w:tcPr>
            <w:tcW w:w="4531" w:type="dxa"/>
          </w:tcPr>
          <w:p w14:paraId="259B36CB" w14:textId="6CD2E2AA" w:rsidR="00C96238" w:rsidRPr="00C96238" w:rsidRDefault="00C96238" w:rsidP="00C96238">
            <w:pPr>
              <w:rPr>
                <w:b/>
                <w:bCs/>
              </w:rPr>
            </w:pPr>
            <w:r>
              <w:rPr>
                <w:b/>
                <w:bCs/>
              </w:rPr>
              <w:t>Score</w:t>
            </w:r>
          </w:p>
        </w:tc>
        <w:tc>
          <w:tcPr>
            <w:tcW w:w="4531" w:type="dxa"/>
          </w:tcPr>
          <w:p w14:paraId="4E91D1E7" w14:textId="48083418" w:rsidR="00C96238" w:rsidRPr="00C96238" w:rsidRDefault="00C96238" w:rsidP="00C96238">
            <w:pPr>
              <w:rPr>
                <w:b/>
                <w:bCs/>
              </w:rPr>
            </w:pPr>
            <w:r>
              <w:rPr>
                <w:b/>
                <w:bCs/>
              </w:rPr>
              <w:t>Omschrijving</w:t>
            </w:r>
          </w:p>
        </w:tc>
      </w:tr>
      <w:tr w:rsidR="00C96238" w14:paraId="2979EB14" w14:textId="77777777" w:rsidTr="00C96238">
        <w:tc>
          <w:tcPr>
            <w:tcW w:w="4531" w:type="dxa"/>
          </w:tcPr>
          <w:p w14:paraId="4D665D73" w14:textId="7DC36936" w:rsidR="00C96238" w:rsidRDefault="00C96238" w:rsidP="00C96238">
            <w:r>
              <w:t>5</w:t>
            </w:r>
          </w:p>
        </w:tc>
        <w:tc>
          <w:tcPr>
            <w:tcW w:w="4531" w:type="dxa"/>
          </w:tcPr>
          <w:p w14:paraId="6B1BEDAD" w14:textId="2D6482C5" w:rsidR="00C96238" w:rsidRDefault="00C96238" w:rsidP="00C96238">
            <w:r>
              <w:t>Uitstekend – overtreft alle eisen</w:t>
            </w:r>
          </w:p>
        </w:tc>
      </w:tr>
      <w:tr w:rsidR="00C96238" w14:paraId="5DF622BF" w14:textId="77777777" w:rsidTr="00C96238">
        <w:tc>
          <w:tcPr>
            <w:tcW w:w="4531" w:type="dxa"/>
          </w:tcPr>
          <w:p w14:paraId="453C2107" w14:textId="4CA83D6B" w:rsidR="00C96238" w:rsidRDefault="00C96238" w:rsidP="00C96238">
            <w:r>
              <w:t>4</w:t>
            </w:r>
          </w:p>
        </w:tc>
        <w:tc>
          <w:tcPr>
            <w:tcW w:w="4531" w:type="dxa"/>
          </w:tcPr>
          <w:p w14:paraId="2ECBDD50" w14:textId="6AFE5068" w:rsidR="00C96238" w:rsidRDefault="00C96238" w:rsidP="00C96238">
            <w:r>
              <w:t>Goed – voldoet volledig</w:t>
            </w:r>
          </w:p>
        </w:tc>
      </w:tr>
      <w:tr w:rsidR="00C96238" w14:paraId="11A13AD2" w14:textId="77777777" w:rsidTr="00C96238">
        <w:tc>
          <w:tcPr>
            <w:tcW w:w="4531" w:type="dxa"/>
          </w:tcPr>
          <w:p w14:paraId="469FEDAD" w14:textId="6D491500" w:rsidR="00C96238" w:rsidRDefault="00C96238" w:rsidP="00C96238">
            <w:r>
              <w:t>3</w:t>
            </w:r>
          </w:p>
        </w:tc>
        <w:tc>
          <w:tcPr>
            <w:tcW w:w="4531" w:type="dxa"/>
          </w:tcPr>
          <w:p w14:paraId="006DDC18" w14:textId="07706273" w:rsidR="00C96238" w:rsidRDefault="00C96238" w:rsidP="00C96238">
            <w:r>
              <w:t>Voldoende – voldoet grotendeels</w:t>
            </w:r>
          </w:p>
        </w:tc>
      </w:tr>
      <w:tr w:rsidR="00C96238" w14:paraId="409897DC" w14:textId="77777777" w:rsidTr="00C96238">
        <w:tc>
          <w:tcPr>
            <w:tcW w:w="4531" w:type="dxa"/>
          </w:tcPr>
          <w:p w14:paraId="715A434F" w14:textId="27B786C1" w:rsidR="00C96238" w:rsidRDefault="00C96238" w:rsidP="00C96238">
            <w:r>
              <w:t>2</w:t>
            </w:r>
          </w:p>
        </w:tc>
        <w:tc>
          <w:tcPr>
            <w:tcW w:w="4531" w:type="dxa"/>
          </w:tcPr>
          <w:p w14:paraId="2ED51BCF" w14:textId="0254FB15" w:rsidR="00C96238" w:rsidRDefault="00C96238" w:rsidP="00C96238">
            <w:r>
              <w:t>Matig – voldoet beperkt</w:t>
            </w:r>
          </w:p>
        </w:tc>
      </w:tr>
      <w:tr w:rsidR="00C96238" w14:paraId="7A55CEE8" w14:textId="77777777" w:rsidTr="00C96238">
        <w:tc>
          <w:tcPr>
            <w:tcW w:w="4531" w:type="dxa"/>
          </w:tcPr>
          <w:p w14:paraId="30E23DD2" w14:textId="48EF95B0" w:rsidR="00C96238" w:rsidRDefault="00C96238" w:rsidP="00C96238">
            <w:r>
              <w:t>1</w:t>
            </w:r>
          </w:p>
        </w:tc>
        <w:tc>
          <w:tcPr>
            <w:tcW w:w="4531" w:type="dxa"/>
          </w:tcPr>
          <w:p w14:paraId="726A7D4C" w14:textId="25EFC830" w:rsidR="00C96238" w:rsidRDefault="00C96238" w:rsidP="00C96238">
            <w:r>
              <w:t>Onvoldoende – voldoet niet</w:t>
            </w:r>
          </w:p>
        </w:tc>
      </w:tr>
    </w:tbl>
    <w:p w14:paraId="508EBF56" w14:textId="0DE03EC1" w:rsidR="00C96238" w:rsidRPr="00C96238" w:rsidRDefault="00C96238" w:rsidP="00C96238"/>
    <w:p w14:paraId="0F4F1718" w14:textId="77777777" w:rsidR="00C96238" w:rsidRPr="00C96238" w:rsidRDefault="00C96238" w:rsidP="00C96238">
      <w:pPr>
        <w:numPr>
          <w:ilvl w:val="0"/>
          <w:numId w:val="26"/>
        </w:numPr>
        <w:rPr>
          <w:b/>
          <w:bCs/>
        </w:rPr>
      </w:pPr>
      <w:r w:rsidRPr="00C96238">
        <w:rPr>
          <w:b/>
          <w:bCs/>
        </w:rPr>
        <w:t>2. Ervaring en deskundigheid opdrachtnemer</w:t>
      </w:r>
    </w:p>
    <w:p w14:paraId="5A937075" w14:textId="77777777" w:rsidR="00C96238" w:rsidRDefault="00C96238" w:rsidP="00C96238">
      <w:r w:rsidRPr="00C96238">
        <w:rPr>
          <w:b/>
          <w:bCs/>
        </w:rPr>
        <w:t>Weging: 30%</w:t>
      </w:r>
      <w:r w:rsidRPr="00C96238">
        <w:br/>
      </w:r>
    </w:p>
    <w:p w14:paraId="6835A6D1" w14:textId="6ED41E18" w:rsidR="00C96238" w:rsidRPr="00C96238" w:rsidRDefault="00C96238" w:rsidP="00C96238">
      <w:r w:rsidRPr="00C96238">
        <w:t>Beoordeling op basis van:</w:t>
      </w:r>
    </w:p>
    <w:p w14:paraId="6D4D9B7B" w14:textId="77777777" w:rsidR="00C96238" w:rsidRPr="00C96238" w:rsidRDefault="00C96238" w:rsidP="00C96238">
      <w:pPr>
        <w:numPr>
          <w:ilvl w:val="0"/>
          <w:numId w:val="26"/>
        </w:numPr>
      </w:pPr>
      <w:r w:rsidRPr="00C96238">
        <w:t>Aantoonbare ervaring met vergelijkbare onderzoeken.</w:t>
      </w:r>
    </w:p>
    <w:p w14:paraId="5552ABAD" w14:textId="77777777" w:rsidR="00C96238" w:rsidRPr="00C96238" w:rsidRDefault="00C96238" w:rsidP="00C96238">
      <w:pPr>
        <w:numPr>
          <w:ilvl w:val="0"/>
          <w:numId w:val="26"/>
        </w:numPr>
      </w:pPr>
      <w:r w:rsidRPr="00C96238">
        <w:t>Relevante ervaring in Twente of soortgelijke regio’s.</w:t>
      </w:r>
    </w:p>
    <w:p w14:paraId="5F90FE90" w14:textId="77777777" w:rsidR="00C96238" w:rsidRPr="00C96238" w:rsidRDefault="00C96238" w:rsidP="00C96238">
      <w:pPr>
        <w:numPr>
          <w:ilvl w:val="0"/>
          <w:numId w:val="26"/>
        </w:numPr>
      </w:pPr>
      <w:r w:rsidRPr="00C96238">
        <w:t>Kennis van het sociaal domein en de sociale basis.</w:t>
      </w:r>
    </w:p>
    <w:p w14:paraId="5882B7AC" w14:textId="77777777" w:rsidR="00C96238" w:rsidRPr="00C96238" w:rsidRDefault="00C96238" w:rsidP="00C96238">
      <w:pPr>
        <w:numPr>
          <w:ilvl w:val="0"/>
          <w:numId w:val="26"/>
        </w:numPr>
      </w:pPr>
      <w:r w:rsidRPr="00C96238">
        <w:t>Kwaliteit en relevantie van het team dat het onderzoek uitvoert.</w:t>
      </w:r>
    </w:p>
    <w:p w14:paraId="29CD27C3" w14:textId="62BF72DB" w:rsidR="00C96238" w:rsidRPr="00C96238" w:rsidRDefault="00C96238" w:rsidP="00C96238"/>
    <w:p w14:paraId="3E7B3B5B" w14:textId="77777777" w:rsidR="00C96238" w:rsidRPr="00C96238" w:rsidRDefault="00C96238" w:rsidP="00C96238">
      <w:pPr>
        <w:numPr>
          <w:ilvl w:val="0"/>
          <w:numId w:val="26"/>
        </w:numPr>
        <w:rPr>
          <w:b/>
          <w:bCs/>
        </w:rPr>
      </w:pPr>
      <w:r w:rsidRPr="00C96238">
        <w:rPr>
          <w:b/>
          <w:bCs/>
        </w:rPr>
        <w:t>3. Prijs</w:t>
      </w:r>
    </w:p>
    <w:p w14:paraId="18A0F1E5" w14:textId="77777777" w:rsidR="00C96238" w:rsidRPr="00C96238" w:rsidRDefault="00C96238" w:rsidP="00C96238">
      <w:r w:rsidRPr="00C96238">
        <w:rPr>
          <w:b/>
          <w:bCs/>
        </w:rPr>
        <w:t>Weging: 20%</w:t>
      </w:r>
    </w:p>
    <w:p w14:paraId="716C9DE1" w14:textId="77777777" w:rsidR="00C96238" w:rsidRPr="00C96238" w:rsidRDefault="00C96238" w:rsidP="00C96238">
      <w:pPr>
        <w:numPr>
          <w:ilvl w:val="0"/>
          <w:numId w:val="27"/>
        </w:numPr>
      </w:pPr>
      <w:r w:rsidRPr="00C96238">
        <w:t>Beoordeling op basis van het totaalbedrag voor de uitvoering van het onderzoek.</w:t>
      </w:r>
    </w:p>
    <w:p w14:paraId="6EF1A9B6" w14:textId="77777777" w:rsidR="00C96238" w:rsidRPr="00C96238" w:rsidRDefault="00C96238" w:rsidP="00C96238">
      <w:pPr>
        <w:numPr>
          <w:ilvl w:val="0"/>
          <w:numId w:val="27"/>
        </w:numPr>
      </w:pPr>
      <w:r w:rsidRPr="00C96238">
        <w:t>Eventueel: onderbouwing van uren, tarieven en efficiëntie.</w:t>
      </w:r>
    </w:p>
    <w:p w14:paraId="035B5B05" w14:textId="77777777" w:rsidR="00C96238" w:rsidRDefault="00C96238" w:rsidP="00C96238">
      <w:pPr>
        <w:rPr>
          <w:b/>
          <w:bCs/>
        </w:rPr>
      </w:pPr>
    </w:p>
    <w:p w14:paraId="48089763" w14:textId="654E2E84" w:rsidR="00C96238" w:rsidRPr="00C96238" w:rsidRDefault="00C96238" w:rsidP="00C96238">
      <w:r w:rsidRPr="00C96238">
        <w:rPr>
          <w:b/>
          <w:bCs/>
        </w:rPr>
        <w:t>Let op:</w:t>
      </w:r>
      <w:r w:rsidRPr="00C96238">
        <w:t xml:space="preserve"> De economisch meest voordelige inschrijving (EMVI) geldt, waarbij de prijs niet leidend is, maar meeweegt in verhouding tot kwaliteit.</w:t>
      </w:r>
    </w:p>
    <w:p w14:paraId="0CA49CF1" w14:textId="65A6238F" w:rsidR="00C96238" w:rsidRPr="00C96238" w:rsidRDefault="00C96238" w:rsidP="00C96238"/>
    <w:p w14:paraId="22257337" w14:textId="77777777" w:rsidR="00C96238" w:rsidRPr="00C96238" w:rsidRDefault="00C96238" w:rsidP="00C96238">
      <w:pPr>
        <w:numPr>
          <w:ilvl w:val="0"/>
          <w:numId w:val="26"/>
        </w:numPr>
        <w:rPr>
          <w:b/>
          <w:bCs/>
        </w:rPr>
      </w:pPr>
      <w:r w:rsidRPr="00C96238">
        <w:rPr>
          <w:b/>
          <w:bCs/>
        </w:rPr>
        <w:t>4. Creativiteit en meerwaarde</w:t>
      </w:r>
    </w:p>
    <w:p w14:paraId="11C1B829" w14:textId="77777777" w:rsidR="00C96238" w:rsidRPr="00C96238" w:rsidRDefault="00C96238" w:rsidP="00C96238">
      <w:r w:rsidRPr="00C96238">
        <w:rPr>
          <w:b/>
          <w:bCs/>
        </w:rPr>
        <w:t>Weging: 10%</w:t>
      </w:r>
    </w:p>
    <w:p w14:paraId="4FC2B2B1" w14:textId="77777777" w:rsidR="00C96238" w:rsidRPr="00C96238" w:rsidRDefault="00C96238" w:rsidP="00C96238">
      <w:pPr>
        <w:numPr>
          <w:ilvl w:val="0"/>
          <w:numId w:val="28"/>
        </w:numPr>
      </w:pPr>
      <w:r w:rsidRPr="00C96238">
        <w:t>Toegevoegde waarde ten opzichte van de standaard aanpak.</w:t>
      </w:r>
    </w:p>
    <w:p w14:paraId="7B4E1A2C" w14:textId="77777777" w:rsidR="00C96238" w:rsidRPr="00C96238" w:rsidRDefault="00C96238" w:rsidP="00C96238">
      <w:pPr>
        <w:numPr>
          <w:ilvl w:val="0"/>
          <w:numId w:val="28"/>
        </w:numPr>
      </w:pPr>
      <w:r w:rsidRPr="00C96238">
        <w:t xml:space="preserve">Innovatieve elementen in </w:t>
      </w:r>
      <w:proofErr w:type="spellStart"/>
      <w:r w:rsidRPr="00C96238">
        <w:t>onderzoeksvorm</w:t>
      </w:r>
      <w:proofErr w:type="spellEnd"/>
      <w:r w:rsidRPr="00C96238">
        <w:t>, presentatie of participatie.</w:t>
      </w:r>
    </w:p>
    <w:p w14:paraId="7E4EFD12" w14:textId="77777777" w:rsidR="00C96238" w:rsidRPr="00C96238" w:rsidRDefault="00C96238" w:rsidP="00C96238">
      <w:pPr>
        <w:numPr>
          <w:ilvl w:val="0"/>
          <w:numId w:val="28"/>
        </w:numPr>
      </w:pPr>
      <w:r w:rsidRPr="00C96238">
        <w:t>Voorstellen voor borging van de resultaten of draagvlak bij betrokkenen.</w:t>
      </w:r>
    </w:p>
    <w:p w14:paraId="374F9BBE" w14:textId="574F1E20" w:rsidR="00C96238" w:rsidRDefault="00C96238" w:rsidP="00C96238"/>
    <w:tbl>
      <w:tblPr>
        <w:tblStyle w:val="Tabelraster"/>
        <w:tblW w:w="0" w:type="auto"/>
        <w:tblLook w:val="04A0" w:firstRow="1" w:lastRow="0" w:firstColumn="1" w:lastColumn="0" w:noHBand="0" w:noVBand="1"/>
      </w:tblPr>
      <w:tblGrid>
        <w:gridCol w:w="4531"/>
        <w:gridCol w:w="4531"/>
      </w:tblGrid>
      <w:tr w:rsidR="00C96238" w14:paraId="4626AD07" w14:textId="77777777" w:rsidTr="00F22EBE">
        <w:tc>
          <w:tcPr>
            <w:tcW w:w="9062" w:type="dxa"/>
            <w:gridSpan w:val="2"/>
          </w:tcPr>
          <w:p w14:paraId="6650D5CB" w14:textId="767434C2" w:rsidR="00C96238" w:rsidRDefault="00C96238" w:rsidP="00C96238">
            <w:r w:rsidRPr="00C96238">
              <w:rPr>
                <w:rFonts w:ascii="Segoe UI Emoji" w:hAnsi="Segoe UI Emoji" w:cs="Segoe UI Emoji"/>
                <w:b/>
                <w:bCs/>
              </w:rPr>
              <w:t>✅</w:t>
            </w:r>
            <w:r w:rsidRPr="00C96238">
              <w:rPr>
                <w:b/>
                <w:bCs/>
              </w:rPr>
              <w:t xml:space="preserve"> Samenvattend Wegingsmodel</w:t>
            </w:r>
          </w:p>
        </w:tc>
      </w:tr>
      <w:tr w:rsidR="00C96238" w14:paraId="58589DF7" w14:textId="77777777" w:rsidTr="00C96238">
        <w:tc>
          <w:tcPr>
            <w:tcW w:w="4531" w:type="dxa"/>
          </w:tcPr>
          <w:p w14:paraId="54C8CF0B" w14:textId="3F47B156" w:rsidR="00C96238" w:rsidRPr="00C96238" w:rsidRDefault="00C96238" w:rsidP="00C96238">
            <w:pPr>
              <w:rPr>
                <w:b/>
                <w:bCs/>
              </w:rPr>
            </w:pPr>
            <w:r>
              <w:rPr>
                <w:b/>
                <w:bCs/>
              </w:rPr>
              <w:t xml:space="preserve">Beoordelingscriterium </w:t>
            </w:r>
          </w:p>
        </w:tc>
        <w:tc>
          <w:tcPr>
            <w:tcW w:w="4531" w:type="dxa"/>
          </w:tcPr>
          <w:p w14:paraId="36BBA93F" w14:textId="49561A2C" w:rsidR="00C96238" w:rsidRPr="00C96238" w:rsidRDefault="00C96238" w:rsidP="00C96238">
            <w:pPr>
              <w:rPr>
                <w:b/>
                <w:bCs/>
              </w:rPr>
            </w:pPr>
            <w:r>
              <w:rPr>
                <w:b/>
                <w:bCs/>
              </w:rPr>
              <w:t>Weging</w:t>
            </w:r>
          </w:p>
        </w:tc>
      </w:tr>
      <w:tr w:rsidR="00C96238" w14:paraId="59D9BA2D" w14:textId="77777777" w:rsidTr="00C96238">
        <w:tc>
          <w:tcPr>
            <w:tcW w:w="4531" w:type="dxa"/>
          </w:tcPr>
          <w:p w14:paraId="5AB102E4" w14:textId="4F905722" w:rsidR="00C96238" w:rsidRDefault="00C96238" w:rsidP="00C96238">
            <w:r>
              <w:t>Plan van aanpak</w:t>
            </w:r>
          </w:p>
        </w:tc>
        <w:tc>
          <w:tcPr>
            <w:tcW w:w="4531" w:type="dxa"/>
          </w:tcPr>
          <w:p w14:paraId="53C8CFD3" w14:textId="5A03D8DF" w:rsidR="00C96238" w:rsidRDefault="00C96238" w:rsidP="00C96238">
            <w:r>
              <w:t>40%</w:t>
            </w:r>
          </w:p>
        </w:tc>
      </w:tr>
      <w:tr w:rsidR="00C96238" w14:paraId="6CAF6CCD" w14:textId="77777777" w:rsidTr="00C96238">
        <w:tc>
          <w:tcPr>
            <w:tcW w:w="4531" w:type="dxa"/>
          </w:tcPr>
          <w:p w14:paraId="10C8391A" w14:textId="2B828D01" w:rsidR="00C96238" w:rsidRDefault="00C96238" w:rsidP="00C96238">
            <w:r>
              <w:t>Ervaring en deskundigheid</w:t>
            </w:r>
          </w:p>
        </w:tc>
        <w:tc>
          <w:tcPr>
            <w:tcW w:w="4531" w:type="dxa"/>
          </w:tcPr>
          <w:p w14:paraId="6C434B5F" w14:textId="5C8BBDB4" w:rsidR="00C96238" w:rsidRDefault="00C96238" w:rsidP="00C96238">
            <w:r>
              <w:t>30%</w:t>
            </w:r>
          </w:p>
        </w:tc>
      </w:tr>
      <w:tr w:rsidR="00C96238" w14:paraId="09C725B3" w14:textId="77777777" w:rsidTr="00C96238">
        <w:tc>
          <w:tcPr>
            <w:tcW w:w="4531" w:type="dxa"/>
          </w:tcPr>
          <w:p w14:paraId="20EDE6E4" w14:textId="182D9C83" w:rsidR="00C96238" w:rsidRDefault="00C96238" w:rsidP="00C96238">
            <w:r>
              <w:t>Prijs</w:t>
            </w:r>
          </w:p>
        </w:tc>
        <w:tc>
          <w:tcPr>
            <w:tcW w:w="4531" w:type="dxa"/>
          </w:tcPr>
          <w:p w14:paraId="61BF7A63" w14:textId="749E25C0" w:rsidR="00C96238" w:rsidRDefault="00C96238" w:rsidP="00C96238">
            <w:r>
              <w:t>20%</w:t>
            </w:r>
          </w:p>
        </w:tc>
      </w:tr>
      <w:tr w:rsidR="00C96238" w14:paraId="15AA182D" w14:textId="77777777" w:rsidTr="00C96238">
        <w:tc>
          <w:tcPr>
            <w:tcW w:w="4531" w:type="dxa"/>
          </w:tcPr>
          <w:p w14:paraId="5CF384DE" w14:textId="0B46B4F5" w:rsidR="00C96238" w:rsidRDefault="00C96238" w:rsidP="00C96238">
            <w:r>
              <w:t>Creativiteit/meerwaarde</w:t>
            </w:r>
          </w:p>
        </w:tc>
        <w:tc>
          <w:tcPr>
            <w:tcW w:w="4531" w:type="dxa"/>
          </w:tcPr>
          <w:p w14:paraId="053D2466" w14:textId="043E5660" w:rsidR="00C96238" w:rsidRDefault="00C96238" w:rsidP="00C96238">
            <w:r>
              <w:t>10%</w:t>
            </w:r>
          </w:p>
        </w:tc>
      </w:tr>
      <w:tr w:rsidR="00C96238" w14:paraId="2ADDC7E8" w14:textId="77777777" w:rsidTr="00C96238">
        <w:tc>
          <w:tcPr>
            <w:tcW w:w="4531" w:type="dxa"/>
          </w:tcPr>
          <w:p w14:paraId="5EA66819" w14:textId="0B72224F" w:rsidR="00C96238" w:rsidRPr="00C96238" w:rsidRDefault="00C96238" w:rsidP="00C96238">
            <w:pPr>
              <w:rPr>
                <w:b/>
                <w:bCs/>
              </w:rPr>
            </w:pPr>
            <w:r>
              <w:rPr>
                <w:b/>
                <w:bCs/>
              </w:rPr>
              <w:t>Totaal</w:t>
            </w:r>
          </w:p>
        </w:tc>
        <w:tc>
          <w:tcPr>
            <w:tcW w:w="4531" w:type="dxa"/>
          </w:tcPr>
          <w:p w14:paraId="30F46545" w14:textId="663A85DC" w:rsidR="00C96238" w:rsidRPr="00C96238" w:rsidRDefault="00C96238" w:rsidP="00C96238">
            <w:pPr>
              <w:rPr>
                <w:b/>
                <w:bCs/>
              </w:rPr>
            </w:pPr>
            <w:r>
              <w:rPr>
                <w:b/>
                <w:bCs/>
              </w:rPr>
              <w:t>100%</w:t>
            </w:r>
          </w:p>
        </w:tc>
      </w:tr>
    </w:tbl>
    <w:p w14:paraId="18513893" w14:textId="77777777" w:rsidR="00FE154E" w:rsidRDefault="00FE154E" w:rsidP="00FE154E"/>
    <w:p w14:paraId="7EF42C20" w14:textId="77777777" w:rsidR="00FE154E" w:rsidRDefault="00FE154E" w:rsidP="00FE154E">
      <w:pPr>
        <w:pStyle w:val="Kop1"/>
      </w:pPr>
      <w:bookmarkStart w:id="14" w:name="_Toc199919976"/>
      <w:r>
        <w:t>6. Eisen aan de opdrachtnemer</w:t>
      </w:r>
      <w:bookmarkEnd w:id="14"/>
    </w:p>
    <w:p w14:paraId="18673282" w14:textId="77777777" w:rsidR="007D7601" w:rsidRPr="007D7601" w:rsidRDefault="007D7601" w:rsidP="00C96238">
      <w:pPr>
        <w:rPr>
          <w:rFonts w:cstheme="minorHAnsi"/>
          <w:b/>
          <w:bCs/>
        </w:rPr>
      </w:pPr>
      <w:r w:rsidRPr="007D7601">
        <w:rPr>
          <w:rFonts w:ascii="Segoe UI Emoji" w:hAnsi="Segoe UI Emoji" w:cs="Segoe UI Emoji"/>
          <w:b/>
          <w:bCs/>
        </w:rPr>
        <w:t>📌</w:t>
      </w:r>
      <w:r w:rsidRPr="007D7601">
        <w:rPr>
          <w:rFonts w:cstheme="minorHAnsi"/>
          <w:b/>
          <w:bCs/>
        </w:rPr>
        <w:t xml:space="preserve"> </w:t>
      </w:r>
      <w:r w:rsidRPr="007D7601">
        <w:rPr>
          <w:rFonts w:cstheme="minorHAnsi"/>
          <w:b/>
          <w:bCs/>
          <w:i/>
          <w:iCs/>
        </w:rPr>
        <w:t>Gevraagde ervaring, deskundigheid of certificeringen</w:t>
      </w:r>
    </w:p>
    <w:p w14:paraId="64733677" w14:textId="77777777" w:rsidR="00C96238" w:rsidRPr="00C96238" w:rsidRDefault="00C96238" w:rsidP="007D7601">
      <w:pPr>
        <w:rPr>
          <w:rFonts w:cstheme="minorHAnsi"/>
        </w:rPr>
      </w:pPr>
    </w:p>
    <w:p w14:paraId="4A097540" w14:textId="36E759F7" w:rsidR="007D7601" w:rsidRPr="007D7601" w:rsidRDefault="007D7601" w:rsidP="007D7601">
      <w:pPr>
        <w:rPr>
          <w:rFonts w:cstheme="minorHAnsi"/>
        </w:rPr>
      </w:pPr>
      <w:r w:rsidRPr="007D7601">
        <w:rPr>
          <w:rFonts w:cstheme="minorHAnsi"/>
        </w:rPr>
        <w:t>We vragen van de opdrachtnemer:</w:t>
      </w:r>
    </w:p>
    <w:p w14:paraId="67E3F1CA" w14:textId="77777777" w:rsidR="007D7601" w:rsidRPr="007D7601" w:rsidRDefault="007D7601" w:rsidP="007D7601">
      <w:pPr>
        <w:numPr>
          <w:ilvl w:val="0"/>
          <w:numId w:val="22"/>
        </w:numPr>
        <w:rPr>
          <w:rFonts w:cstheme="minorHAnsi"/>
        </w:rPr>
      </w:pPr>
      <w:r w:rsidRPr="007D7601">
        <w:rPr>
          <w:rFonts w:cstheme="minorHAnsi"/>
        </w:rPr>
        <w:t>Aantoonbare ervaring met het uitvoeren van sociaalwetenschappelijk onderzoek in het sociaal domein, bij voorkeur binnen gemeenten in de regio Twente of vergelijkbare regio’s.</w:t>
      </w:r>
    </w:p>
    <w:p w14:paraId="2EBFAE8C" w14:textId="77777777" w:rsidR="007D7601" w:rsidRPr="007D7601" w:rsidRDefault="007D7601" w:rsidP="007D7601">
      <w:pPr>
        <w:numPr>
          <w:ilvl w:val="0"/>
          <w:numId w:val="22"/>
        </w:numPr>
        <w:rPr>
          <w:rFonts w:cstheme="minorHAnsi"/>
        </w:rPr>
      </w:pPr>
      <w:r w:rsidRPr="007D7601">
        <w:rPr>
          <w:rFonts w:cstheme="minorHAnsi"/>
        </w:rPr>
        <w:t>Kennis van thema’s als de sociale basis, informele netwerken, welzijnswerk, inwonersparticipatie en de samenhang met Wmo, jeugd en participatie.</w:t>
      </w:r>
    </w:p>
    <w:p w14:paraId="0A97F460" w14:textId="77777777" w:rsidR="007D7601" w:rsidRPr="007D7601" w:rsidRDefault="007D7601" w:rsidP="007D7601">
      <w:pPr>
        <w:numPr>
          <w:ilvl w:val="0"/>
          <w:numId w:val="22"/>
        </w:numPr>
        <w:rPr>
          <w:rFonts w:cstheme="minorHAnsi"/>
        </w:rPr>
      </w:pPr>
      <w:r w:rsidRPr="007D7601">
        <w:rPr>
          <w:rFonts w:cstheme="minorHAnsi"/>
        </w:rPr>
        <w:t>Ervaring met het ophalen van input bij inwoners, professionals, vrijwilligers en andere stakeholders, met oog voor regionale gevoeligheden en diversiteit binnen Twente (stad vs. platteland).</w:t>
      </w:r>
    </w:p>
    <w:p w14:paraId="0286AD3E" w14:textId="77777777" w:rsidR="007D7601" w:rsidRPr="007D7601" w:rsidRDefault="007D7601" w:rsidP="007D7601">
      <w:pPr>
        <w:numPr>
          <w:ilvl w:val="0"/>
          <w:numId w:val="22"/>
        </w:numPr>
        <w:rPr>
          <w:rFonts w:cstheme="minorHAnsi"/>
        </w:rPr>
      </w:pPr>
      <w:r w:rsidRPr="007D7601">
        <w:rPr>
          <w:rFonts w:cstheme="minorHAnsi"/>
        </w:rPr>
        <w:t>Bekendheid met de Twentse samenwerking binnen het sociaal domein is een pré (zoals Netwerk Informele Zorg Twente, Twentse Koers of Samen14).</w:t>
      </w:r>
    </w:p>
    <w:p w14:paraId="03B0D701" w14:textId="77777777" w:rsidR="007D7601" w:rsidRDefault="007D7601" w:rsidP="007D7601">
      <w:pPr>
        <w:numPr>
          <w:ilvl w:val="0"/>
          <w:numId w:val="22"/>
        </w:numPr>
        <w:rPr>
          <w:rFonts w:cstheme="minorHAnsi"/>
        </w:rPr>
      </w:pPr>
      <w:r w:rsidRPr="007D7601">
        <w:rPr>
          <w:rFonts w:cstheme="minorHAnsi"/>
        </w:rPr>
        <w:t>Academisch werk- en denkniveau, bij voorkeur op het gebied van sociologie, antropologie, bestuurskunde, sociale geografie of sociale wetenschappen.</w:t>
      </w:r>
    </w:p>
    <w:p w14:paraId="3234ECAD" w14:textId="7794A329" w:rsidR="007D7601" w:rsidRPr="007D7601" w:rsidRDefault="00C96238" w:rsidP="007D7601">
      <w:pPr>
        <w:numPr>
          <w:ilvl w:val="0"/>
          <w:numId w:val="22"/>
        </w:numPr>
        <w:rPr>
          <w:rFonts w:cstheme="minorHAnsi"/>
        </w:rPr>
      </w:pPr>
      <w:r>
        <w:rPr>
          <w:rFonts w:cstheme="minorHAnsi"/>
        </w:rPr>
        <w:t>Combinatie met HBO werkniveau om de koppeling te maken met uitvoering en praktijk.</w:t>
      </w:r>
    </w:p>
    <w:p w14:paraId="3BD88DD2" w14:textId="77777777" w:rsidR="00C96238" w:rsidRDefault="00C96238" w:rsidP="00C96238">
      <w:pPr>
        <w:rPr>
          <w:rFonts w:ascii="Segoe UI Emoji" w:hAnsi="Segoe UI Emoji" w:cs="Segoe UI Emoji"/>
          <w:b/>
          <w:bCs/>
        </w:rPr>
      </w:pPr>
    </w:p>
    <w:p w14:paraId="336872DE" w14:textId="32FD55FD" w:rsidR="007D7601" w:rsidRPr="007D7601" w:rsidRDefault="007D7601" w:rsidP="00C96238">
      <w:pPr>
        <w:rPr>
          <w:rFonts w:cstheme="minorHAnsi"/>
          <w:b/>
          <w:bCs/>
        </w:rPr>
      </w:pPr>
      <w:r w:rsidRPr="007D7601">
        <w:rPr>
          <w:rFonts w:ascii="Segoe UI Emoji" w:hAnsi="Segoe UI Emoji" w:cs="Segoe UI Emoji"/>
          <w:b/>
          <w:bCs/>
        </w:rPr>
        <w:t>📌</w:t>
      </w:r>
      <w:r w:rsidRPr="007D7601">
        <w:rPr>
          <w:rFonts w:cstheme="minorHAnsi"/>
          <w:b/>
          <w:bCs/>
        </w:rPr>
        <w:t xml:space="preserve"> </w:t>
      </w:r>
      <w:r w:rsidRPr="007D7601">
        <w:rPr>
          <w:rFonts w:cstheme="minorHAnsi"/>
          <w:b/>
          <w:bCs/>
          <w:i/>
          <w:iCs/>
        </w:rPr>
        <w:t>Referentieprojecten of voorbeeldrapporten</w:t>
      </w:r>
    </w:p>
    <w:p w14:paraId="1FA51515" w14:textId="77777777" w:rsidR="00C96238" w:rsidRDefault="00C96238" w:rsidP="007D7601">
      <w:pPr>
        <w:rPr>
          <w:rFonts w:cstheme="minorHAnsi"/>
        </w:rPr>
      </w:pPr>
    </w:p>
    <w:p w14:paraId="490B8AEC" w14:textId="7DC592FE" w:rsidR="007D7601" w:rsidRPr="007D7601" w:rsidRDefault="007D7601" w:rsidP="007D7601">
      <w:pPr>
        <w:rPr>
          <w:rFonts w:cstheme="minorHAnsi"/>
        </w:rPr>
      </w:pPr>
      <w:r w:rsidRPr="007D7601">
        <w:rPr>
          <w:rFonts w:cstheme="minorHAnsi"/>
        </w:rPr>
        <w:t>We ontvangen graag:</w:t>
      </w:r>
    </w:p>
    <w:p w14:paraId="5ADD60E1" w14:textId="77777777" w:rsidR="007D7601" w:rsidRPr="007D7601" w:rsidRDefault="007D7601" w:rsidP="007D7601">
      <w:pPr>
        <w:numPr>
          <w:ilvl w:val="0"/>
          <w:numId w:val="23"/>
        </w:numPr>
        <w:rPr>
          <w:rFonts w:cstheme="minorHAnsi"/>
        </w:rPr>
      </w:pPr>
      <w:r w:rsidRPr="007D7601">
        <w:rPr>
          <w:rFonts w:cstheme="minorHAnsi"/>
        </w:rPr>
        <w:t>Minimaal twee referentieprojecten die vergelijkbaar zijn qua inhoud, doelgroep en schaal. Idealiter uitgevoerd in of voor gemeenten in Twente of vergelijkbare regio’s.</w:t>
      </w:r>
    </w:p>
    <w:p w14:paraId="79DA7180" w14:textId="77777777" w:rsidR="007D7601" w:rsidRPr="007D7601" w:rsidRDefault="007D7601" w:rsidP="007D7601">
      <w:pPr>
        <w:numPr>
          <w:ilvl w:val="0"/>
          <w:numId w:val="23"/>
        </w:numPr>
        <w:rPr>
          <w:rFonts w:cstheme="minorHAnsi"/>
        </w:rPr>
      </w:pPr>
      <w:r w:rsidRPr="007D7601">
        <w:rPr>
          <w:rFonts w:cstheme="minorHAnsi"/>
        </w:rPr>
        <w:t>Indien mogelijk: een voorbeeldrapport of publicatie waarin de stijl van rapporteren, de vertaling van data naar beleid en het vermogen tot reflectie op regionale context zichtbaar is.</w:t>
      </w:r>
    </w:p>
    <w:p w14:paraId="4C412C91" w14:textId="77777777" w:rsidR="007D7601" w:rsidRPr="007D7601" w:rsidRDefault="007D7601" w:rsidP="007D7601">
      <w:pPr>
        <w:numPr>
          <w:ilvl w:val="0"/>
          <w:numId w:val="23"/>
        </w:numPr>
        <w:rPr>
          <w:rFonts w:cstheme="minorHAnsi"/>
        </w:rPr>
      </w:pPr>
      <w:r w:rsidRPr="007D7601">
        <w:rPr>
          <w:rFonts w:cstheme="minorHAnsi"/>
        </w:rPr>
        <w:t>Vermeld daarbij: opdrachtgever, jaartal, doel van het onderzoek, gebruikte methoden en contactpersoon voor referentie.</w:t>
      </w:r>
    </w:p>
    <w:p w14:paraId="7B579442" w14:textId="1C445488" w:rsidR="007D7601" w:rsidRPr="007D7601" w:rsidRDefault="007D7601" w:rsidP="007D7601">
      <w:pPr>
        <w:rPr>
          <w:rFonts w:cstheme="minorHAnsi"/>
        </w:rPr>
      </w:pPr>
    </w:p>
    <w:p w14:paraId="69DFA328" w14:textId="0B71160F" w:rsidR="007D7601" w:rsidRDefault="007D7601" w:rsidP="00C96238">
      <w:pPr>
        <w:rPr>
          <w:rFonts w:cstheme="minorHAnsi"/>
          <w:b/>
          <w:bCs/>
          <w:i/>
          <w:iCs/>
        </w:rPr>
      </w:pPr>
      <w:r w:rsidRPr="007D7601">
        <w:rPr>
          <w:rFonts w:ascii="Segoe UI Emoji" w:hAnsi="Segoe UI Emoji" w:cs="Segoe UI Emoji"/>
          <w:b/>
          <w:bCs/>
        </w:rPr>
        <w:t>📌</w:t>
      </w:r>
      <w:r w:rsidRPr="007D7601">
        <w:rPr>
          <w:rFonts w:cstheme="minorHAnsi"/>
          <w:b/>
          <w:bCs/>
        </w:rPr>
        <w:t xml:space="preserve"> </w:t>
      </w:r>
      <w:r w:rsidRPr="007D7601">
        <w:rPr>
          <w:rFonts w:cstheme="minorHAnsi"/>
          <w:b/>
          <w:bCs/>
          <w:i/>
          <w:iCs/>
        </w:rPr>
        <w:t xml:space="preserve">Eventuele minimale vereisten </w:t>
      </w:r>
    </w:p>
    <w:p w14:paraId="0615BFF0" w14:textId="77777777" w:rsidR="00C96238" w:rsidRPr="007D7601" w:rsidRDefault="00C96238" w:rsidP="00C96238">
      <w:pPr>
        <w:rPr>
          <w:rFonts w:cstheme="minorHAnsi"/>
          <w:b/>
          <w:bCs/>
        </w:rPr>
      </w:pPr>
    </w:p>
    <w:p w14:paraId="4383270C" w14:textId="77777777" w:rsidR="007D7601" w:rsidRPr="007D7601" w:rsidRDefault="007D7601" w:rsidP="007D7601">
      <w:pPr>
        <w:numPr>
          <w:ilvl w:val="0"/>
          <w:numId w:val="24"/>
        </w:numPr>
        <w:rPr>
          <w:rFonts w:cstheme="minorHAnsi"/>
        </w:rPr>
      </w:pPr>
      <w:r w:rsidRPr="007D7601">
        <w:rPr>
          <w:rFonts w:cstheme="minorHAnsi"/>
        </w:rPr>
        <w:t>De opdrachtnemer is ingeschreven bij de Kamer van Koophandel.</w:t>
      </w:r>
    </w:p>
    <w:p w14:paraId="197DD852" w14:textId="77777777" w:rsidR="007D7601" w:rsidRPr="007D7601" w:rsidRDefault="007D7601" w:rsidP="007D7601">
      <w:pPr>
        <w:numPr>
          <w:ilvl w:val="0"/>
          <w:numId w:val="24"/>
        </w:numPr>
        <w:rPr>
          <w:rFonts w:cstheme="minorHAnsi"/>
        </w:rPr>
      </w:pPr>
      <w:r w:rsidRPr="007D7601">
        <w:rPr>
          <w:rFonts w:cstheme="minorHAnsi"/>
        </w:rPr>
        <w:t>Bij gunning moet de opdrachtnemer een Verklaring Omtrent Gedrag (VOG) kunnen overleggen indien dit noodzakelijk wordt geacht.</w:t>
      </w:r>
    </w:p>
    <w:p w14:paraId="0BE076EB" w14:textId="77777777" w:rsidR="007D7601" w:rsidRPr="007D7601" w:rsidRDefault="007D7601" w:rsidP="007D7601">
      <w:pPr>
        <w:numPr>
          <w:ilvl w:val="0"/>
          <w:numId w:val="24"/>
        </w:numPr>
        <w:rPr>
          <w:rFonts w:cstheme="minorHAnsi"/>
        </w:rPr>
      </w:pPr>
      <w:r w:rsidRPr="007D7601">
        <w:rPr>
          <w:rFonts w:cstheme="minorHAnsi"/>
        </w:rPr>
        <w:t>De opdrachtnemer heeft een zakelijke aansprakelijkheidsverzekering.</w:t>
      </w:r>
    </w:p>
    <w:p w14:paraId="3D3EC088" w14:textId="77777777" w:rsidR="007D7601" w:rsidRPr="007D7601" w:rsidRDefault="007D7601" w:rsidP="007D7601">
      <w:pPr>
        <w:numPr>
          <w:ilvl w:val="0"/>
          <w:numId w:val="24"/>
        </w:numPr>
        <w:rPr>
          <w:rFonts w:cstheme="minorHAnsi"/>
        </w:rPr>
      </w:pPr>
      <w:r w:rsidRPr="007D7601">
        <w:rPr>
          <w:rFonts w:cstheme="minorHAnsi"/>
        </w:rPr>
        <w:t>In het geval van samenwerking met lokale partners of co-onderzoekers binnen Twente: deze samenwerking moet duidelijk zijn toegelicht in de offerte.</w:t>
      </w:r>
    </w:p>
    <w:p w14:paraId="05D50C82" w14:textId="77777777" w:rsidR="00FE154E" w:rsidRDefault="00FE154E" w:rsidP="00FE154E"/>
    <w:p w14:paraId="292BC4B2" w14:textId="12E4A993" w:rsidR="007D7601" w:rsidRDefault="007D7601" w:rsidP="00FE154E">
      <w:pPr>
        <w:pStyle w:val="Kop1"/>
        <w:numPr>
          <w:ilvl w:val="0"/>
          <w:numId w:val="14"/>
        </w:numPr>
      </w:pPr>
      <w:bookmarkStart w:id="15" w:name="_Toc199919977"/>
      <w:r>
        <w:t>Indieningsinstructies</w:t>
      </w:r>
      <w:bookmarkEnd w:id="15"/>
    </w:p>
    <w:p w14:paraId="594D7905" w14:textId="77777777" w:rsidR="00FE154E" w:rsidRDefault="00FE154E" w:rsidP="00FE154E">
      <w:r>
        <w:t>Indieningsinstructies:</w:t>
      </w:r>
    </w:p>
    <w:p w14:paraId="0C288B96" w14:textId="4DECF492" w:rsidR="00FE154E" w:rsidRPr="00753EE4" w:rsidRDefault="00FE154E" w:rsidP="00FE154E">
      <w:r w:rsidRPr="00753EE4">
        <w:t xml:space="preserve">Stuur uw offerte uiterlijk op </w:t>
      </w:r>
      <w:r w:rsidR="0016040F">
        <w:t>8 augustus</w:t>
      </w:r>
      <w:r w:rsidR="007D7601">
        <w:t xml:space="preserve"> </w:t>
      </w:r>
      <w:r w:rsidR="00EC23B0">
        <w:t xml:space="preserve">2025 </w:t>
      </w:r>
      <w:r w:rsidR="007D7601">
        <w:t>23.59</w:t>
      </w:r>
      <w:r w:rsidRPr="00753EE4">
        <w:t xml:space="preserve"> naar:</w:t>
      </w:r>
      <w:r w:rsidRPr="00753EE4">
        <w:br/>
      </w:r>
      <w:r w:rsidR="007D7601">
        <w:t>Aimee Koster</w:t>
      </w:r>
      <w:r w:rsidR="0016040F">
        <w:t xml:space="preserve"> en Roos de Vries</w:t>
      </w:r>
      <w:r w:rsidRPr="00753EE4">
        <w:br/>
      </w:r>
      <w:r w:rsidR="007D7601">
        <w:t>Strategisch beleidsadviseur</w:t>
      </w:r>
      <w:r w:rsidR="0016040F">
        <w:t xml:space="preserve">s </w:t>
      </w:r>
      <w:r w:rsidR="007D7601">
        <w:t>Samen Leven</w:t>
      </w:r>
      <w:r w:rsidRPr="00753EE4">
        <w:br/>
      </w:r>
      <w:hyperlink r:id="rId12" w:history="1">
        <w:r w:rsidR="0016040F" w:rsidRPr="00CE3444">
          <w:rPr>
            <w:rStyle w:val="Hyperlink"/>
          </w:rPr>
          <w:t>a.koster@borne.nl</w:t>
        </w:r>
      </w:hyperlink>
      <w:r w:rsidR="0016040F">
        <w:t xml:space="preserve"> / </w:t>
      </w:r>
      <w:hyperlink r:id="rId13" w:history="1">
        <w:r w:rsidR="0016040F" w:rsidRPr="00CE3444">
          <w:rPr>
            <w:rStyle w:val="Hyperlink"/>
          </w:rPr>
          <w:t>r.devries@borne.nl</w:t>
        </w:r>
      </w:hyperlink>
      <w:r w:rsidR="0016040F">
        <w:t xml:space="preserve"> en naar </w:t>
      </w:r>
      <w:hyperlink r:id="rId14" w:history="1">
        <w:r w:rsidR="0016040F" w:rsidRPr="00CE3444">
          <w:rPr>
            <w:rStyle w:val="Hyperlink"/>
          </w:rPr>
          <w:t>info@borne.nl</w:t>
        </w:r>
      </w:hyperlink>
      <w:r w:rsidR="0016040F">
        <w:t xml:space="preserve"> </w:t>
      </w:r>
    </w:p>
    <w:p w14:paraId="0A7FBA02" w14:textId="0505B649" w:rsidR="00FE154E" w:rsidRDefault="00FE154E" w:rsidP="00FE154E">
      <w:r w:rsidRPr="00753EE4">
        <w:t xml:space="preserve">Eventuele vragen kunnen tot </w:t>
      </w:r>
      <w:r w:rsidR="00EC23B0">
        <w:t xml:space="preserve">en met </w:t>
      </w:r>
      <w:r w:rsidR="0016040F">
        <w:t xml:space="preserve">7 augustus </w:t>
      </w:r>
      <w:r w:rsidR="00EC23B0">
        <w:t xml:space="preserve">2025 </w:t>
      </w:r>
      <w:r w:rsidRPr="00753EE4">
        <w:t>per mail worden gesteld. Een eventueel vragen- en antwoorddocument wordt gedeeld met alle geïnteresseerde bureaus.</w:t>
      </w:r>
    </w:p>
    <w:p w14:paraId="610FA143" w14:textId="77777777" w:rsidR="00FE154E" w:rsidRDefault="00FE154E" w:rsidP="00FE154E"/>
    <w:p w14:paraId="4A4A1BF2" w14:textId="1ED5C5AB" w:rsidR="0016040F" w:rsidRDefault="00FE154E" w:rsidP="00FE154E">
      <w:r w:rsidRPr="006D547A">
        <w:rPr>
          <w:i/>
          <w:iCs/>
        </w:rPr>
        <w:t>Voor inhoudelijke of procedurele vragen</w:t>
      </w:r>
      <w:r w:rsidR="006D547A">
        <w:rPr>
          <w:i/>
          <w:iCs/>
        </w:rPr>
        <w:t xml:space="preserve"> tussen 8 juli en 18 juli </w:t>
      </w:r>
      <w:r w:rsidRPr="006D547A">
        <w:rPr>
          <w:i/>
          <w:iCs/>
        </w:rPr>
        <w:t xml:space="preserve"> kunt u contact opnemen met:</w:t>
      </w:r>
      <w:r w:rsidRPr="006D547A">
        <w:rPr>
          <w:i/>
          <w:iCs/>
        </w:rPr>
        <w:br/>
      </w:r>
      <w:r w:rsidR="007D7601">
        <w:t>Aimee Koster</w:t>
      </w:r>
      <w:r w:rsidRPr="00753EE4">
        <w:br/>
        <w:t xml:space="preserve">Tel: </w:t>
      </w:r>
      <w:r w:rsidR="007D7601">
        <w:t>06-41016460</w:t>
      </w:r>
    </w:p>
    <w:p w14:paraId="5A537FA7" w14:textId="77777777" w:rsidR="0016040F" w:rsidRDefault="0016040F" w:rsidP="00FE154E">
      <w:pPr>
        <w:rPr>
          <w:i/>
          <w:iCs/>
        </w:rPr>
      </w:pPr>
    </w:p>
    <w:p w14:paraId="2C9417CA" w14:textId="60D4AE33" w:rsidR="0016040F" w:rsidRDefault="006D547A" w:rsidP="00FE154E">
      <w:pPr>
        <w:rPr>
          <w:i/>
          <w:iCs/>
        </w:rPr>
      </w:pPr>
      <w:r>
        <w:rPr>
          <w:i/>
          <w:iCs/>
        </w:rPr>
        <w:t xml:space="preserve">Voor inhoudelijke of procedurele vragen </w:t>
      </w:r>
      <w:r w:rsidR="0016040F">
        <w:rPr>
          <w:i/>
          <w:iCs/>
        </w:rPr>
        <w:t xml:space="preserve"> tussen </w:t>
      </w:r>
      <w:r>
        <w:rPr>
          <w:i/>
          <w:iCs/>
        </w:rPr>
        <w:t>28</w:t>
      </w:r>
      <w:r w:rsidR="0016040F">
        <w:rPr>
          <w:i/>
          <w:iCs/>
        </w:rPr>
        <w:t xml:space="preserve"> juli en </w:t>
      </w:r>
      <w:r>
        <w:rPr>
          <w:i/>
          <w:iCs/>
        </w:rPr>
        <w:t>7</w:t>
      </w:r>
      <w:r w:rsidR="0016040F">
        <w:rPr>
          <w:i/>
          <w:iCs/>
        </w:rPr>
        <w:t xml:space="preserve"> augustus kunt u contact opnemen met:</w:t>
      </w:r>
    </w:p>
    <w:p w14:paraId="2611C517" w14:textId="77777777" w:rsidR="0016040F" w:rsidRDefault="0016040F" w:rsidP="00FE154E">
      <w:r>
        <w:t xml:space="preserve">Roos de Vries </w:t>
      </w:r>
    </w:p>
    <w:p w14:paraId="72CC7B27" w14:textId="14C01D9E" w:rsidR="0016040F" w:rsidRDefault="0016040F" w:rsidP="00FE154E">
      <w:r>
        <w:t>Tel: 06-14745345</w:t>
      </w:r>
    </w:p>
    <w:p w14:paraId="2FA9B357" w14:textId="77777777" w:rsidR="006D547A" w:rsidRDefault="006D547A" w:rsidP="00FE154E"/>
    <w:p w14:paraId="0A6B8DD1" w14:textId="3FF02544" w:rsidR="006D547A" w:rsidRPr="006D547A" w:rsidRDefault="006D547A" w:rsidP="00FE154E">
      <w:pPr>
        <w:rPr>
          <w:i/>
          <w:iCs/>
        </w:rPr>
      </w:pPr>
      <w:r>
        <w:rPr>
          <w:i/>
          <w:iCs/>
        </w:rPr>
        <w:t xml:space="preserve">Let op, er is geen mogelijkheid tot contact tussen 18 en 28 juli, in verband met overlap vakantie. </w:t>
      </w:r>
    </w:p>
    <w:p w14:paraId="2FAA6C92" w14:textId="141E8B23" w:rsidR="00FE154E" w:rsidRPr="00753EE4" w:rsidRDefault="00FE154E" w:rsidP="00FE154E">
      <w:r w:rsidRPr="00753EE4">
        <w:br/>
      </w:r>
    </w:p>
    <w:p w14:paraId="3813DFBA" w14:textId="77777777" w:rsidR="00FE154E" w:rsidRPr="008C1BA6" w:rsidRDefault="00FE154E" w:rsidP="00FE154E"/>
    <w:p w14:paraId="6D7AAF5F" w14:textId="77777777" w:rsidR="00FE154E" w:rsidRPr="007C295D" w:rsidRDefault="00FE154E" w:rsidP="00FE154E">
      <w:pPr>
        <w:jc w:val="center"/>
      </w:pPr>
    </w:p>
    <w:p w14:paraId="16A6B052" w14:textId="77777777" w:rsidR="007C295D" w:rsidRPr="00FE154E" w:rsidRDefault="007C295D" w:rsidP="00FE154E"/>
    <w:sectPr w:rsidR="007C295D" w:rsidRPr="00FE154E" w:rsidSect="004F1EB8">
      <w:headerReference w:type="default" r:id="rId15"/>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5506" w14:textId="77777777" w:rsidR="00DD4160" w:rsidRDefault="00DD4160" w:rsidP="00C34156">
      <w:r>
        <w:separator/>
      </w:r>
    </w:p>
  </w:endnote>
  <w:endnote w:type="continuationSeparator" w:id="0">
    <w:p w14:paraId="4BA684A9" w14:textId="77777777" w:rsidR="00DD4160" w:rsidRDefault="00DD4160" w:rsidP="00C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47F6" w14:textId="77777777" w:rsidR="007C295D" w:rsidRDefault="007C295D">
    <w:pPr>
      <w:pStyle w:val="Voettekst"/>
      <w:jc w:val="right"/>
    </w:pPr>
    <w:r>
      <w:rPr>
        <w:noProof/>
      </w:rPr>
      <w:drawing>
        <wp:anchor distT="0" distB="0" distL="114300" distR="114300" simplePos="0" relativeHeight="251659263" behindDoc="1" locked="0" layoutInCell="1" allowOverlap="1" wp14:anchorId="36B96CC6" wp14:editId="028EA6A6">
          <wp:simplePos x="0" y="0"/>
          <wp:positionH relativeFrom="column">
            <wp:posOffset>4785360</wp:posOffset>
          </wp:positionH>
          <wp:positionV relativeFrom="paragraph">
            <wp:posOffset>-1158875</wp:posOffset>
          </wp:positionV>
          <wp:extent cx="2247273" cy="2156857"/>
          <wp:effectExtent l="0" t="0" r="635" b="0"/>
          <wp:wrapNone/>
          <wp:docPr id="4" name="Afbeelding 4" descr="Afbeelding met schermopname,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schermopname, pixel&#10;&#10;Automatisch gegenereerde beschrijving"/>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2247273" cy="2156857"/>
                  </a:xfrm>
                  <a:prstGeom prst="rect">
                    <a:avLst/>
                  </a:prstGeom>
                </pic:spPr>
              </pic:pic>
            </a:graphicData>
          </a:graphic>
        </wp:anchor>
      </w:drawing>
    </w:r>
    <w:sdt>
      <w:sdtPr>
        <w:id w:val="159575114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2E96E6C" w14:textId="77777777" w:rsidR="004F1EB8" w:rsidRDefault="004F1EB8" w:rsidP="00C34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EC4F" w14:textId="77777777" w:rsidR="00DD4160" w:rsidRDefault="00DD4160" w:rsidP="00C34156">
      <w:r>
        <w:separator/>
      </w:r>
    </w:p>
  </w:footnote>
  <w:footnote w:type="continuationSeparator" w:id="0">
    <w:p w14:paraId="6DD3C941" w14:textId="77777777" w:rsidR="00DD4160" w:rsidRDefault="00DD4160" w:rsidP="00C3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FBA8" w14:textId="77777777" w:rsidR="004F1EB8" w:rsidRDefault="004F1EB8" w:rsidP="00C34156">
    <w:pPr>
      <w:pStyle w:val="Koptekst"/>
    </w:pPr>
    <w:r>
      <w:rPr>
        <w:noProof/>
      </w:rPr>
      <w:drawing>
        <wp:anchor distT="0" distB="0" distL="114300" distR="114300" simplePos="0" relativeHeight="251660288" behindDoc="1" locked="0" layoutInCell="1" allowOverlap="1" wp14:anchorId="1972791C" wp14:editId="579CD58D">
          <wp:simplePos x="0" y="0"/>
          <wp:positionH relativeFrom="leftMargin">
            <wp:posOffset>480695</wp:posOffset>
          </wp:positionH>
          <wp:positionV relativeFrom="paragraph">
            <wp:posOffset>-76200</wp:posOffset>
          </wp:positionV>
          <wp:extent cx="327660" cy="565478"/>
          <wp:effectExtent l="0" t="0" r="0" b="6350"/>
          <wp:wrapNone/>
          <wp:docPr id="5" name="Afbeelding 5" descr="Afbeelding met kunst, patroo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kunst, patroon,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27660" cy="5654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5B2"/>
    <w:multiLevelType w:val="hybridMultilevel"/>
    <w:tmpl w:val="EEFE1D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E128A7"/>
    <w:multiLevelType w:val="multilevel"/>
    <w:tmpl w:val="6CA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7871"/>
    <w:multiLevelType w:val="multilevel"/>
    <w:tmpl w:val="B6E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4031C"/>
    <w:multiLevelType w:val="hybridMultilevel"/>
    <w:tmpl w:val="CE702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2A1445"/>
    <w:multiLevelType w:val="multilevel"/>
    <w:tmpl w:val="790C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C0788"/>
    <w:multiLevelType w:val="multilevel"/>
    <w:tmpl w:val="284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C0484"/>
    <w:multiLevelType w:val="multilevel"/>
    <w:tmpl w:val="CFB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154C8"/>
    <w:multiLevelType w:val="multilevel"/>
    <w:tmpl w:val="271222B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2600B"/>
    <w:multiLevelType w:val="hybridMultilevel"/>
    <w:tmpl w:val="BB7280DA"/>
    <w:lvl w:ilvl="0" w:tplc="202469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C47767"/>
    <w:multiLevelType w:val="hybridMultilevel"/>
    <w:tmpl w:val="149A9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11DA5"/>
    <w:multiLevelType w:val="multilevel"/>
    <w:tmpl w:val="D9DA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6180"/>
    <w:multiLevelType w:val="multilevel"/>
    <w:tmpl w:val="62F845B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883E4D"/>
    <w:multiLevelType w:val="multilevel"/>
    <w:tmpl w:val="90B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1621A"/>
    <w:multiLevelType w:val="multilevel"/>
    <w:tmpl w:val="ADFC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70F60"/>
    <w:multiLevelType w:val="hybridMultilevel"/>
    <w:tmpl w:val="EE749B6E"/>
    <w:lvl w:ilvl="0" w:tplc="202469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F63483"/>
    <w:multiLevelType w:val="multilevel"/>
    <w:tmpl w:val="60D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A2707"/>
    <w:multiLevelType w:val="multilevel"/>
    <w:tmpl w:val="D794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362CC"/>
    <w:multiLevelType w:val="multilevel"/>
    <w:tmpl w:val="D47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C0175"/>
    <w:multiLevelType w:val="multilevel"/>
    <w:tmpl w:val="054CB4A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B84D5A"/>
    <w:multiLevelType w:val="multilevel"/>
    <w:tmpl w:val="750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E6AF3"/>
    <w:multiLevelType w:val="multilevel"/>
    <w:tmpl w:val="940A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B55D9"/>
    <w:multiLevelType w:val="multilevel"/>
    <w:tmpl w:val="7DD4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537A58"/>
    <w:multiLevelType w:val="multilevel"/>
    <w:tmpl w:val="B46C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353DC"/>
    <w:multiLevelType w:val="multilevel"/>
    <w:tmpl w:val="BCE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A3A16"/>
    <w:multiLevelType w:val="multilevel"/>
    <w:tmpl w:val="326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E04350"/>
    <w:multiLevelType w:val="multilevel"/>
    <w:tmpl w:val="514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356B3"/>
    <w:multiLevelType w:val="multilevel"/>
    <w:tmpl w:val="D8D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16CF4"/>
    <w:multiLevelType w:val="multilevel"/>
    <w:tmpl w:val="16B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E4C6C"/>
    <w:multiLevelType w:val="multilevel"/>
    <w:tmpl w:val="010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E4D09"/>
    <w:multiLevelType w:val="multilevel"/>
    <w:tmpl w:val="4B5C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F613B"/>
    <w:multiLevelType w:val="multilevel"/>
    <w:tmpl w:val="9BD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D8239A"/>
    <w:multiLevelType w:val="hybridMultilevel"/>
    <w:tmpl w:val="83A02438"/>
    <w:lvl w:ilvl="0" w:tplc="202469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E12D8A"/>
    <w:multiLevelType w:val="hybridMultilevel"/>
    <w:tmpl w:val="603A02DA"/>
    <w:lvl w:ilvl="0" w:tplc="202469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50437E"/>
    <w:multiLevelType w:val="hybridMultilevel"/>
    <w:tmpl w:val="08088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771189"/>
    <w:multiLevelType w:val="hybridMultilevel"/>
    <w:tmpl w:val="32E62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C84FF6"/>
    <w:multiLevelType w:val="hybridMultilevel"/>
    <w:tmpl w:val="927E8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5E330C"/>
    <w:multiLevelType w:val="multilevel"/>
    <w:tmpl w:val="33D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5399C"/>
    <w:multiLevelType w:val="multilevel"/>
    <w:tmpl w:val="9408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EF02D5"/>
    <w:multiLevelType w:val="hybridMultilevel"/>
    <w:tmpl w:val="839ED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C641A1"/>
    <w:multiLevelType w:val="hybridMultilevel"/>
    <w:tmpl w:val="EC26112A"/>
    <w:lvl w:ilvl="0" w:tplc="202469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FD4B49"/>
    <w:multiLevelType w:val="multilevel"/>
    <w:tmpl w:val="F63E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F02C97"/>
    <w:multiLevelType w:val="multilevel"/>
    <w:tmpl w:val="C94A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12209">
    <w:abstractNumId w:val="11"/>
  </w:num>
  <w:num w:numId="2" w16cid:durableId="1363673490">
    <w:abstractNumId w:val="18"/>
  </w:num>
  <w:num w:numId="3" w16cid:durableId="519198559">
    <w:abstractNumId w:val="1"/>
  </w:num>
  <w:num w:numId="4" w16cid:durableId="441531509">
    <w:abstractNumId w:val="7"/>
  </w:num>
  <w:num w:numId="5" w16cid:durableId="1798715014">
    <w:abstractNumId w:val="2"/>
  </w:num>
  <w:num w:numId="6" w16cid:durableId="634455493">
    <w:abstractNumId w:val="16"/>
  </w:num>
  <w:num w:numId="7" w16cid:durableId="2061901904">
    <w:abstractNumId w:val="6"/>
  </w:num>
  <w:num w:numId="8" w16cid:durableId="1224676719">
    <w:abstractNumId w:val="4"/>
  </w:num>
  <w:num w:numId="9" w16cid:durableId="1470125373">
    <w:abstractNumId w:val="36"/>
  </w:num>
  <w:num w:numId="10" w16cid:durableId="688482244">
    <w:abstractNumId w:val="23"/>
  </w:num>
  <w:num w:numId="11" w16cid:durableId="2029409642">
    <w:abstractNumId w:val="3"/>
  </w:num>
  <w:num w:numId="12" w16cid:durableId="1831822746">
    <w:abstractNumId w:val="0"/>
  </w:num>
  <w:num w:numId="13" w16cid:durableId="714933938">
    <w:abstractNumId w:val="41"/>
  </w:num>
  <w:num w:numId="14" w16cid:durableId="1898273869">
    <w:abstractNumId w:val="40"/>
  </w:num>
  <w:num w:numId="15" w16cid:durableId="1218931608">
    <w:abstractNumId w:val="38"/>
  </w:num>
  <w:num w:numId="16" w16cid:durableId="2014526806">
    <w:abstractNumId w:val="33"/>
  </w:num>
  <w:num w:numId="17" w16cid:durableId="334655098">
    <w:abstractNumId w:val="9"/>
  </w:num>
  <w:num w:numId="18" w16cid:durableId="960184994">
    <w:abstractNumId w:val="31"/>
  </w:num>
  <w:num w:numId="19" w16cid:durableId="362480675">
    <w:abstractNumId w:val="32"/>
  </w:num>
  <w:num w:numId="20" w16cid:durableId="1520661989">
    <w:abstractNumId w:val="8"/>
  </w:num>
  <w:num w:numId="21" w16cid:durableId="1724476375">
    <w:abstractNumId w:val="39"/>
  </w:num>
  <w:num w:numId="22" w16cid:durableId="114326487">
    <w:abstractNumId w:val="26"/>
  </w:num>
  <w:num w:numId="23" w16cid:durableId="242449610">
    <w:abstractNumId w:val="15"/>
  </w:num>
  <w:num w:numId="24" w16cid:durableId="1800879231">
    <w:abstractNumId w:val="5"/>
  </w:num>
  <w:num w:numId="25" w16cid:durableId="120459889">
    <w:abstractNumId w:val="17"/>
  </w:num>
  <w:num w:numId="26" w16cid:durableId="1874727808">
    <w:abstractNumId w:val="28"/>
  </w:num>
  <w:num w:numId="27" w16cid:durableId="654526723">
    <w:abstractNumId w:val="29"/>
  </w:num>
  <w:num w:numId="28" w16cid:durableId="897012376">
    <w:abstractNumId w:val="20"/>
  </w:num>
  <w:num w:numId="29" w16cid:durableId="1281959515">
    <w:abstractNumId w:val="25"/>
  </w:num>
  <w:num w:numId="30" w16cid:durableId="2067335853">
    <w:abstractNumId w:val="37"/>
  </w:num>
  <w:num w:numId="31" w16cid:durableId="1661998889">
    <w:abstractNumId w:val="14"/>
  </w:num>
  <w:num w:numId="32" w16cid:durableId="1677228731">
    <w:abstractNumId w:val="13"/>
  </w:num>
  <w:num w:numId="33" w16cid:durableId="187986622">
    <w:abstractNumId w:val="22"/>
  </w:num>
  <w:num w:numId="34" w16cid:durableId="1781336936">
    <w:abstractNumId w:val="21"/>
  </w:num>
  <w:num w:numId="35" w16cid:durableId="515116226">
    <w:abstractNumId w:val="30"/>
  </w:num>
  <w:num w:numId="36" w16cid:durableId="1778600713">
    <w:abstractNumId w:val="10"/>
  </w:num>
  <w:num w:numId="37" w16cid:durableId="1254438622">
    <w:abstractNumId w:val="27"/>
  </w:num>
  <w:num w:numId="38" w16cid:durableId="318769353">
    <w:abstractNumId w:val="12"/>
  </w:num>
  <w:num w:numId="39" w16cid:durableId="1916935103">
    <w:abstractNumId w:val="24"/>
  </w:num>
  <w:num w:numId="40" w16cid:durableId="406465258">
    <w:abstractNumId w:val="19"/>
  </w:num>
  <w:num w:numId="41" w16cid:durableId="1406031286">
    <w:abstractNumId w:val="35"/>
  </w:num>
  <w:num w:numId="42" w16cid:durableId="8550005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B8"/>
    <w:rsid w:val="0001292B"/>
    <w:rsid w:val="00045F95"/>
    <w:rsid w:val="00067C80"/>
    <w:rsid w:val="00073C14"/>
    <w:rsid w:val="000B5178"/>
    <w:rsid w:val="00113E42"/>
    <w:rsid w:val="00157699"/>
    <w:rsid w:val="0016040F"/>
    <w:rsid w:val="00192548"/>
    <w:rsid w:val="0020338C"/>
    <w:rsid w:val="00232716"/>
    <w:rsid w:val="00234AE7"/>
    <w:rsid w:val="0026356F"/>
    <w:rsid w:val="003B522D"/>
    <w:rsid w:val="003D38BA"/>
    <w:rsid w:val="004F1EB8"/>
    <w:rsid w:val="005279D9"/>
    <w:rsid w:val="005562FC"/>
    <w:rsid w:val="00570E37"/>
    <w:rsid w:val="005A46AC"/>
    <w:rsid w:val="00671A11"/>
    <w:rsid w:val="006D547A"/>
    <w:rsid w:val="00721B4F"/>
    <w:rsid w:val="007458CF"/>
    <w:rsid w:val="00753EE4"/>
    <w:rsid w:val="007617CC"/>
    <w:rsid w:val="007968C3"/>
    <w:rsid w:val="007B1581"/>
    <w:rsid w:val="007C295D"/>
    <w:rsid w:val="007D6B5E"/>
    <w:rsid w:val="007D7601"/>
    <w:rsid w:val="0083690A"/>
    <w:rsid w:val="008C15C5"/>
    <w:rsid w:val="008C1BA6"/>
    <w:rsid w:val="0090138E"/>
    <w:rsid w:val="00903C8F"/>
    <w:rsid w:val="009D773B"/>
    <w:rsid w:val="00AE1C62"/>
    <w:rsid w:val="00B278AA"/>
    <w:rsid w:val="00C30F69"/>
    <w:rsid w:val="00C34156"/>
    <w:rsid w:val="00C551CD"/>
    <w:rsid w:val="00C7112B"/>
    <w:rsid w:val="00C766C0"/>
    <w:rsid w:val="00C96238"/>
    <w:rsid w:val="00CE36BD"/>
    <w:rsid w:val="00CE6310"/>
    <w:rsid w:val="00D01414"/>
    <w:rsid w:val="00D1063D"/>
    <w:rsid w:val="00D86C59"/>
    <w:rsid w:val="00DD4160"/>
    <w:rsid w:val="00EB69DE"/>
    <w:rsid w:val="00EC23B0"/>
    <w:rsid w:val="00F001A6"/>
    <w:rsid w:val="00F87E3D"/>
    <w:rsid w:val="00F91789"/>
    <w:rsid w:val="00FE154E"/>
    <w:rsid w:val="00FF1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7AD1"/>
  <w15:chartTrackingRefBased/>
  <w15:docId w15:val="{4D346B89-2517-4DC4-AF6E-FA5FD935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156"/>
    <w:pPr>
      <w:spacing w:after="0" w:line="240" w:lineRule="auto"/>
    </w:pPr>
  </w:style>
  <w:style w:type="paragraph" w:styleId="Kop1">
    <w:name w:val="heading 1"/>
    <w:basedOn w:val="Standaard"/>
    <w:next w:val="Standaard"/>
    <w:link w:val="Kop1Char"/>
    <w:uiPriority w:val="9"/>
    <w:qFormat/>
    <w:rsid w:val="00C34156"/>
    <w:pPr>
      <w:spacing w:after="240"/>
      <w:outlineLvl w:val="0"/>
    </w:pPr>
    <w:rPr>
      <w:b/>
      <w:bCs/>
      <w:color w:val="002D50"/>
      <w:sz w:val="44"/>
      <w:szCs w:val="44"/>
    </w:rPr>
  </w:style>
  <w:style w:type="paragraph" w:styleId="Kop2">
    <w:name w:val="heading 2"/>
    <w:basedOn w:val="Standaard"/>
    <w:next w:val="Standaard"/>
    <w:link w:val="Kop2Char"/>
    <w:uiPriority w:val="9"/>
    <w:unhideWhenUsed/>
    <w:qFormat/>
    <w:rsid w:val="00C34156"/>
    <w:pPr>
      <w:outlineLvl w:val="1"/>
    </w:pPr>
    <w:rPr>
      <w:b/>
      <w:bCs/>
      <w:color w:val="3A7B98"/>
      <w:sz w:val="24"/>
      <w:szCs w:val="24"/>
    </w:rPr>
  </w:style>
  <w:style w:type="paragraph" w:styleId="Kop3">
    <w:name w:val="heading 3"/>
    <w:basedOn w:val="Standaard"/>
    <w:next w:val="Standaard"/>
    <w:link w:val="Kop3Char"/>
    <w:uiPriority w:val="9"/>
    <w:unhideWhenUsed/>
    <w:qFormat/>
    <w:rsid w:val="00C34156"/>
    <w:pPr>
      <w:numPr>
        <w:ilvl w:val="2"/>
        <w:numId w:val="2"/>
      </w:numPr>
      <w:outlineLvl w:val="2"/>
    </w:pPr>
    <w:rPr>
      <w:b/>
      <w:bCs/>
      <w:color w:val="008282"/>
    </w:rPr>
  </w:style>
  <w:style w:type="paragraph" w:styleId="Kop4">
    <w:name w:val="heading 4"/>
    <w:basedOn w:val="Lijstalinea"/>
    <w:next w:val="Standaard"/>
    <w:link w:val="Kop4Char"/>
    <w:uiPriority w:val="9"/>
    <w:unhideWhenUsed/>
    <w:qFormat/>
    <w:rsid w:val="00C34156"/>
    <w:pPr>
      <w:numPr>
        <w:ilvl w:val="3"/>
        <w:numId w:val="2"/>
      </w:numPr>
      <w:outlineLvl w:val="3"/>
    </w:pPr>
    <w:rPr>
      <w:color w:val="00828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F1EB8"/>
    <w:pPr>
      <w:tabs>
        <w:tab w:val="center" w:pos="4536"/>
        <w:tab w:val="right" w:pos="9072"/>
      </w:tabs>
    </w:pPr>
  </w:style>
  <w:style w:type="character" w:customStyle="1" w:styleId="KoptekstChar">
    <w:name w:val="Koptekst Char"/>
    <w:basedOn w:val="Standaardalinea-lettertype"/>
    <w:link w:val="Koptekst"/>
    <w:uiPriority w:val="99"/>
    <w:rsid w:val="004F1EB8"/>
  </w:style>
  <w:style w:type="paragraph" w:styleId="Voettekst">
    <w:name w:val="footer"/>
    <w:basedOn w:val="Standaard"/>
    <w:link w:val="VoettekstChar"/>
    <w:uiPriority w:val="99"/>
    <w:unhideWhenUsed/>
    <w:rsid w:val="004F1EB8"/>
    <w:pPr>
      <w:tabs>
        <w:tab w:val="center" w:pos="4536"/>
        <w:tab w:val="right" w:pos="9072"/>
      </w:tabs>
    </w:pPr>
  </w:style>
  <w:style w:type="character" w:customStyle="1" w:styleId="VoettekstChar">
    <w:name w:val="Voettekst Char"/>
    <w:basedOn w:val="Standaardalinea-lettertype"/>
    <w:link w:val="Voettekst"/>
    <w:uiPriority w:val="99"/>
    <w:rsid w:val="004F1EB8"/>
  </w:style>
  <w:style w:type="character" w:customStyle="1" w:styleId="Kop1Char">
    <w:name w:val="Kop 1 Char"/>
    <w:basedOn w:val="Standaardalinea-lettertype"/>
    <w:link w:val="Kop1"/>
    <w:uiPriority w:val="9"/>
    <w:rsid w:val="00C34156"/>
    <w:rPr>
      <w:b/>
      <w:bCs/>
      <w:color w:val="002D50"/>
      <w:sz w:val="44"/>
      <w:szCs w:val="44"/>
    </w:rPr>
  </w:style>
  <w:style w:type="character" w:customStyle="1" w:styleId="Kop2Char">
    <w:name w:val="Kop 2 Char"/>
    <w:basedOn w:val="Standaardalinea-lettertype"/>
    <w:link w:val="Kop2"/>
    <w:uiPriority w:val="9"/>
    <w:rsid w:val="00C34156"/>
    <w:rPr>
      <w:b/>
      <w:bCs/>
      <w:color w:val="3A7B98"/>
      <w:sz w:val="24"/>
      <w:szCs w:val="24"/>
    </w:rPr>
  </w:style>
  <w:style w:type="character" w:customStyle="1" w:styleId="Kop3Char">
    <w:name w:val="Kop 3 Char"/>
    <w:basedOn w:val="Standaardalinea-lettertype"/>
    <w:link w:val="Kop3"/>
    <w:uiPriority w:val="9"/>
    <w:rsid w:val="00C34156"/>
    <w:rPr>
      <w:b/>
      <w:bCs/>
      <w:color w:val="008282"/>
    </w:rPr>
  </w:style>
  <w:style w:type="paragraph" w:styleId="Titel">
    <w:name w:val="Title"/>
    <w:basedOn w:val="Standaard"/>
    <w:next w:val="Standaard"/>
    <w:link w:val="TitelChar"/>
    <w:uiPriority w:val="10"/>
    <w:qFormat/>
    <w:rsid w:val="00C34156"/>
    <w:pPr>
      <w:jc w:val="center"/>
    </w:pPr>
    <w:rPr>
      <w:b/>
      <w:bCs/>
      <w:sz w:val="72"/>
      <w:szCs w:val="72"/>
    </w:rPr>
  </w:style>
  <w:style w:type="character" w:customStyle="1" w:styleId="TitelChar">
    <w:name w:val="Titel Char"/>
    <w:basedOn w:val="Standaardalinea-lettertype"/>
    <w:link w:val="Titel"/>
    <w:uiPriority w:val="10"/>
    <w:rsid w:val="00C34156"/>
    <w:rPr>
      <w:b/>
      <w:bCs/>
      <w:sz w:val="72"/>
      <w:szCs w:val="72"/>
    </w:rPr>
  </w:style>
  <w:style w:type="paragraph" w:styleId="Ondertitel">
    <w:name w:val="Subtitle"/>
    <w:basedOn w:val="Standaard"/>
    <w:next w:val="Standaard"/>
    <w:link w:val="OndertitelChar"/>
    <w:uiPriority w:val="11"/>
    <w:qFormat/>
    <w:rsid w:val="00C34156"/>
    <w:pPr>
      <w:jc w:val="center"/>
    </w:pPr>
    <w:rPr>
      <w:color w:val="008282"/>
      <w:sz w:val="36"/>
      <w:szCs w:val="36"/>
    </w:rPr>
  </w:style>
  <w:style w:type="character" w:customStyle="1" w:styleId="OndertitelChar">
    <w:name w:val="Ondertitel Char"/>
    <w:basedOn w:val="Standaardalinea-lettertype"/>
    <w:link w:val="Ondertitel"/>
    <w:uiPriority w:val="11"/>
    <w:rsid w:val="00C34156"/>
    <w:rPr>
      <w:color w:val="008282"/>
      <w:sz w:val="36"/>
      <w:szCs w:val="36"/>
    </w:rPr>
  </w:style>
  <w:style w:type="paragraph" w:styleId="Lijstalinea">
    <w:name w:val="List Paragraph"/>
    <w:basedOn w:val="Standaard"/>
    <w:uiPriority w:val="34"/>
    <w:qFormat/>
    <w:rsid w:val="00C34156"/>
    <w:pPr>
      <w:ind w:left="720"/>
      <w:contextualSpacing/>
    </w:pPr>
  </w:style>
  <w:style w:type="character" w:customStyle="1" w:styleId="Kop4Char">
    <w:name w:val="Kop 4 Char"/>
    <w:basedOn w:val="Standaardalinea-lettertype"/>
    <w:link w:val="Kop4"/>
    <w:uiPriority w:val="9"/>
    <w:rsid w:val="00C34156"/>
    <w:rPr>
      <w:color w:val="008282"/>
    </w:rPr>
  </w:style>
  <w:style w:type="paragraph" w:styleId="Kopvaninhoudsopgave">
    <w:name w:val="TOC Heading"/>
    <w:basedOn w:val="Kop1"/>
    <w:next w:val="Standaard"/>
    <w:uiPriority w:val="39"/>
    <w:unhideWhenUsed/>
    <w:qFormat/>
    <w:rsid w:val="00C34156"/>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C34156"/>
    <w:pPr>
      <w:spacing w:after="100"/>
    </w:pPr>
  </w:style>
  <w:style w:type="paragraph" w:styleId="Inhopg2">
    <w:name w:val="toc 2"/>
    <w:basedOn w:val="Standaard"/>
    <w:next w:val="Standaard"/>
    <w:autoRedefine/>
    <w:uiPriority w:val="39"/>
    <w:unhideWhenUsed/>
    <w:rsid w:val="00C34156"/>
    <w:pPr>
      <w:spacing w:after="100"/>
      <w:ind w:left="220"/>
    </w:pPr>
  </w:style>
  <w:style w:type="paragraph" w:styleId="Inhopg3">
    <w:name w:val="toc 3"/>
    <w:basedOn w:val="Standaard"/>
    <w:next w:val="Standaard"/>
    <w:autoRedefine/>
    <w:uiPriority w:val="39"/>
    <w:unhideWhenUsed/>
    <w:rsid w:val="00C34156"/>
    <w:pPr>
      <w:spacing w:after="100"/>
      <w:ind w:left="440"/>
    </w:pPr>
  </w:style>
  <w:style w:type="character" w:styleId="Hyperlink">
    <w:name w:val="Hyperlink"/>
    <w:basedOn w:val="Standaardalinea-lettertype"/>
    <w:uiPriority w:val="99"/>
    <w:unhideWhenUsed/>
    <w:rsid w:val="00C34156"/>
    <w:rPr>
      <w:color w:val="0563C1" w:themeColor="hyperlink"/>
      <w:u w:val="single"/>
    </w:rPr>
  </w:style>
  <w:style w:type="character" w:styleId="Verwijzingopmerking">
    <w:name w:val="annotation reference"/>
    <w:basedOn w:val="Standaardalinea-lettertype"/>
    <w:uiPriority w:val="99"/>
    <w:semiHidden/>
    <w:unhideWhenUsed/>
    <w:rsid w:val="00753EE4"/>
    <w:rPr>
      <w:sz w:val="16"/>
      <w:szCs w:val="16"/>
    </w:rPr>
  </w:style>
  <w:style w:type="paragraph" w:styleId="Tekstopmerking">
    <w:name w:val="annotation text"/>
    <w:basedOn w:val="Standaard"/>
    <w:link w:val="TekstopmerkingChar"/>
    <w:uiPriority w:val="99"/>
    <w:unhideWhenUsed/>
    <w:rsid w:val="00753EE4"/>
    <w:rPr>
      <w:sz w:val="20"/>
      <w:szCs w:val="20"/>
    </w:rPr>
  </w:style>
  <w:style w:type="character" w:customStyle="1" w:styleId="TekstopmerkingChar">
    <w:name w:val="Tekst opmerking Char"/>
    <w:basedOn w:val="Standaardalinea-lettertype"/>
    <w:link w:val="Tekstopmerking"/>
    <w:uiPriority w:val="99"/>
    <w:rsid w:val="00753EE4"/>
    <w:rPr>
      <w:sz w:val="20"/>
      <w:szCs w:val="20"/>
    </w:rPr>
  </w:style>
  <w:style w:type="paragraph" w:styleId="Onderwerpvanopmerking">
    <w:name w:val="annotation subject"/>
    <w:basedOn w:val="Tekstopmerking"/>
    <w:next w:val="Tekstopmerking"/>
    <w:link w:val="OnderwerpvanopmerkingChar"/>
    <w:uiPriority w:val="99"/>
    <w:semiHidden/>
    <w:unhideWhenUsed/>
    <w:rsid w:val="00753EE4"/>
    <w:rPr>
      <w:b/>
      <w:bCs/>
    </w:rPr>
  </w:style>
  <w:style w:type="character" w:customStyle="1" w:styleId="OnderwerpvanopmerkingChar">
    <w:name w:val="Onderwerp van opmerking Char"/>
    <w:basedOn w:val="TekstopmerkingChar"/>
    <w:link w:val="Onderwerpvanopmerking"/>
    <w:uiPriority w:val="99"/>
    <w:semiHidden/>
    <w:rsid w:val="00753EE4"/>
    <w:rPr>
      <w:b/>
      <w:bCs/>
      <w:sz w:val="20"/>
      <w:szCs w:val="20"/>
    </w:rPr>
  </w:style>
  <w:style w:type="character" w:styleId="Onopgelostemelding">
    <w:name w:val="Unresolved Mention"/>
    <w:basedOn w:val="Standaardalinea-lettertype"/>
    <w:uiPriority w:val="99"/>
    <w:semiHidden/>
    <w:unhideWhenUsed/>
    <w:rsid w:val="007D7601"/>
    <w:rPr>
      <w:color w:val="605E5C"/>
      <w:shd w:val="clear" w:color="auto" w:fill="E1DFDD"/>
    </w:rPr>
  </w:style>
  <w:style w:type="table" w:styleId="Tabelraster">
    <w:name w:val="Table Grid"/>
    <w:basedOn w:val="Standaardtabel"/>
    <w:uiPriority w:val="39"/>
    <w:rsid w:val="00C9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32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1698">
      <w:bodyDiv w:val="1"/>
      <w:marLeft w:val="0"/>
      <w:marRight w:val="0"/>
      <w:marTop w:val="0"/>
      <w:marBottom w:val="0"/>
      <w:divBdr>
        <w:top w:val="none" w:sz="0" w:space="0" w:color="auto"/>
        <w:left w:val="none" w:sz="0" w:space="0" w:color="auto"/>
        <w:bottom w:val="none" w:sz="0" w:space="0" w:color="auto"/>
        <w:right w:val="none" w:sz="0" w:space="0" w:color="auto"/>
      </w:divBdr>
    </w:div>
    <w:div w:id="45882401">
      <w:bodyDiv w:val="1"/>
      <w:marLeft w:val="0"/>
      <w:marRight w:val="0"/>
      <w:marTop w:val="0"/>
      <w:marBottom w:val="0"/>
      <w:divBdr>
        <w:top w:val="none" w:sz="0" w:space="0" w:color="auto"/>
        <w:left w:val="none" w:sz="0" w:space="0" w:color="auto"/>
        <w:bottom w:val="none" w:sz="0" w:space="0" w:color="auto"/>
        <w:right w:val="none" w:sz="0" w:space="0" w:color="auto"/>
      </w:divBdr>
    </w:div>
    <w:div w:id="49152216">
      <w:bodyDiv w:val="1"/>
      <w:marLeft w:val="0"/>
      <w:marRight w:val="0"/>
      <w:marTop w:val="0"/>
      <w:marBottom w:val="0"/>
      <w:divBdr>
        <w:top w:val="none" w:sz="0" w:space="0" w:color="auto"/>
        <w:left w:val="none" w:sz="0" w:space="0" w:color="auto"/>
        <w:bottom w:val="none" w:sz="0" w:space="0" w:color="auto"/>
        <w:right w:val="none" w:sz="0" w:space="0" w:color="auto"/>
      </w:divBdr>
    </w:div>
    <w:div w:id="89542982">
      <w:bodyDiv w:val="1"/>
      <w:marLeft w:val="0"/>
      <w:marRight w:val="0"/>
      <w:marTop w:val="0"/>
      <w:marBottom w:val="0"/>
      <w:divBdr>
        <w:top w:val="none" w:sz="0" w:space="0" w:color="auto"/>
        <w:left w:val="none" w:sz="0" w:space="0" w:color="auto"/>
        <w:bottom w:val="none" w:sz="0" w:space="0" w:color="auto"/>
        <w:right w:val="none" w:sz="0" w:space="0" w:color="auto"/>
      </w:divBdr>
      <w:divsChild>
        <w:div w:id="2148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0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68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00731">
      <w:bodyDiv w:val="1"/>
      <w:marLeft w:val="0"/>
      <w:marRight w:val="0"/>
      <w:marTop w:val="0"/>
      <w:marBottom w:val="0"/>
      <w:divBdr>
        <w:top w:val="none" w:sz="0" w:space="0" w:color="auto"/>
        <w:left w:val="none" w:sz="0" w:space="0" w:color="auto"/>
        <w:bottom w:val="none" w:sz="0" w:space="0" w:color="auto"/>
        <w:right w:val="none" w:sz="0" w:space="0" w:color="auto"/>
      </w:divBdr>
      <w:divsChild>
        <w:div w:id="1094471919">
          <w:marLeft w:val="0"/>
          <w:marRight w:val="0"/>
          <w:marTop w:val="0"/>
          <w:marBottom w:val="0"/>
          <w:divBdr>
            <w:top w:val="none" w:sz="0" w:space="0" w:color="auto"/>
            <w:left w:val="none" w:sz="0" w:space="0" w:color="auto"/>
            <w:bottom w:val="none" w:sz="0" w:space="0" w:color="auto"/>
            <w:right w:val="none" w:sz="0" w:space="0" w:color="auto"/>
          </w:divBdr>
          <w:divsChild>
            <w:div w:id="1881017049">
              <w:marLeft w:val="0"/>
              <w:marRight w:val="0"/>
              <w:marTop w:val="0"/>
              <w:marBottom w:val="0"/>
              <w:divBdr>
                <w:top w:val="none" w:sz="0" w:space="0" w:color="auto"/>
                <w:left w:val="none" w:sz="0" w:space="0" w:color="auto"/>
                <w:bottom w:val="none" w:sz="0" w:space="0" w:color="auto"/>
                <w:right w:val="none" w:sz="0" w:space="0" w:color="auto"/>
              </w:divBdr>
            </w:div>
          </w:divsChild>
        </w:div>
        <w:div w:id="1613593499">
          <w:marLeft w:val="0"/>
          <w:marRight w:val="0"/>
          <w:marTop w:val="0"/>
          <w:marBottom w:val="0"/>
          <w:divBdr>
            <w:top w:val="none" w:sz="0" w:space="0" w:color="auto"/>
            <w:left w:val="none" w:sz="0" w:space="0" w:color="auto"/>
            <w:bottom w:val="none" w:sz="0" w:space="0" w:color="auto"/>
            <w:right w:val="none" w:sz="0" w:space="0" w:color="auto"/>
          </w:divBdr>
          <w:divsChild>
            <w:div w:id="320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9677">
      <w:bodyDiv w:val="1"/>
      <w:marLeft w:val="0"/>
      <w:marRight w:val="0"/>
      <w:marTop w:val="0"/>
      <w:marBottom w:val="0"/>
      <w:divBdr>
        <w:top w:val="none" w:sz="0" w:space="0" w:color="auto"/>
        <w:left w:val="none" w:sz="0" w:space="0" w:color="auto"/>
        <w:bottom w:val="none" w:sz="0" w:space="0" w:color="auto"/>
        <w:right w:val="none" w:sz="0" w:space="0" w:color="auto"/>
      </w:divBdr>
    </w:div>
    <w:div w:id="299726047">
      <w:bodyDiv w:val="1"/>
      <w:marLeft w:val="0"/>
      <w:marRight w:val="0"/>
      <w:marTop w:val="0"/>
      <w:marBottom w:val="0"/>
      <w:divBdr>
        <w:top w:val="none" w:sz="0" w:space="0" w:color="auto"/>
        <w:left w:val="none" w:sz="0" w:space="0" w:color="auto"/>
        <w:bottom w:val="none" w:sz="0" w:space="0" w:color="auto"/>
        <w:right w:val="none" w:sz="0" w:space="0" w:color="auto"/>
      </w:divBdr>
    </w:div>
    <w:div w:id="368602756">
      <w:bodyDiv w:val="1"/>
      <w:marLeft w:val="0"/>
      <w:marRight w:val="0"/>
      <w:marTop w:val="0"/>
      <w:marBottom w:val="0"/>
      <w:divBdr>
        <w:top w:val="none" w:sz="0" w:space="0" w:color="auto"/>
        <w:left w:val="none" w:sz="0" w:space="0" w:color="auto"/>
        <w:bottom w:val="none" w:sz="0" w:space="0" w:color="auto"/>
        <w:right w:val="none" w:sz="0" w:space="0" w:color="auto"/>
      </w:divBdr>
    </w:div>
    <w:div w:id="479804823">
      <w:bodyDiv w:val="1"/>
      <w:marLeft w:val="0"/>
      <w:marRight w:val="0"/>
      <w:marTop w:val="0"/>
      <w:marBottom w:val="0"/>
      <w:divBdr>
        <w:top w:val="none" w:sz="0" w:space="0" w:color="auto"/>
        <w:left w:val="none" w:sz="0" w:space="0" w:color="auto"/>
        <w:bottom w:val="none" w:sz="0" w:space="0" w:color="auto"/>
        <w:right w:val="none" w:sz="0" w:space="0" w:color="auto"/>
      </w:divBdr>
    </w:div>
    <w:div w:id="481973443">
      <w:bodyDiv w:val="1"/>
      <w:marLeft w:val="0"/>
      <w:marRight w:val="0"/>
      <w:marTop w:val="0"/>
      <w:marBottom w:val="0"/>
      <w:divBdr>
        <w:top w:val="none" w:sz="0" w:space="0" w:color="auto"/>
        <w:left w:val="none" w:sz="0" w:space="0" w:color="auto"/>
        <w:bottom w:val="none" w:sz="0" w:space="0" w:color="auto"/>
        <w:right w:val="none" w:sz="0" w:space="0" w:color="auto"/>
      </w:divBdr>
    </w:div>
    <w:div w:id="523255173">
      <w:bodyDiv w:val="1"/>
      <w:marLeft w:val="0"/>
      <w:marRight w:val="0"/>
      <w:marTop w:val="0"/>
      <w:marBottom w:val="0"/>
      <w:divBdr>
        <w:top w:val="none" w:sz="0" w:space="0" w:color="auto"/>
        <w:left w:val="none" w:sz="0" w:space="0" w:color="auto"/>
        <w:bottom w:val="none" w:sz="0" w:space="0" w:color="auto"/>
        <w:right w:val="none" w:sz="0" w:space="0" w:color="auto"/>
      </w:divBdr>
    </w:div>
    <w:div w:id="579213548">
      <w:bodyDiv w:val="1"/>
      <w:marLeft w:val="0"/>
      <w:marRight w:val="0"/>
      <w:marTop w:val="0"/>
      <w:marBottom w:val="0"/>
      <w:divBdr>
        <w:top w:val="none" w:sz="0" w:space="0" w:color="auto"/>
        <w:left w:val="none" w:sz="0" w:space="0" w:color="auto"/>
        <w:bottom w:val="none" w:sz="0" w:space="0" w:color="auto"/>
        <w:right w:val="none" w:sz="0" w:space="0" w:color="auto"/>
      </w:divBdr>
      <w:divsChild>
        <w:div w:id="97793603">
          <w:marLeft w:val="0"/>
          <w:marRight w:val="0"/>
          <w:marTop w:val="0"/>
          <w:marBottom w:val="0"/>
          <w:divBdr>
            <w:top w:val="none" w:sz="0" w:space="0" w:color="auto"/>
            <w:left w:val="none" w:sz="0" w:space="0" w:color="auto"/>
            <w:bottom w:val="none" w:sz="0" w:space="0" w:color="auto"/>
            <w:right w:val="none" w:sz="0" w:space="0" w:color="auto"/>
          </w:divBdr>
          <w:divsChild>
            <w:div w:id="854541157">
              <w:marLeft w:val="0"/>
              <w:marRight w:val="0"/>
              <w:marTop w:val="0"/>
              <w:marBottom w:val="0"/>
              <w:divBdr>
                <w:top w:val="none" w:sz="0" w:space="0" w:color="auto"/>
                <w:left w:val="none" w:sz="0" w:space="0" w:color="auto"/>
                <w:bottom w:val="none" w:sz="0" w:space="0" w:color="auto"/>
                <w:right w:val="none" w:sz="0" w:space="0" w:color="auto"/>
              </w:divBdr>
            </w:div>
          </w:divsChild>
        </w:div>
        <w:div w:id="1963801778">
          <w:marLeft w:val="0"/>
          <w:marRight w:val="0"/>
          <w:marTop w:val="0"/>
          <w:marBottom w:val="0"/>
          <w:divBdr>
            <w:top w:val="none" w:sz="0" w:space="0" w:color="auto"/>
            <w:left w:val="none" w:sz="0" w:space="0" w:color="auto"/>
            <w:bottom w:val="none" w:sz="0" w:space="0" w:color="auto"/>
            <w:right w:val="none" w:sz="0" w:space="0" w:color="auto"/>
          </w:divBdr>
          <w:divsChild>
            <w:div w:id="1319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855">
      <w:bodyDiv w:val="1"/>
      <w:marLeft w:val="0"/>
      <w:marRight w:val="0"/>
      <w:marTop w:val="0"/>
      <w:marBottom w:val="0"/>
      <w:divBdr>
        <w:top w:val="none" w:sz="0" w:space="0" w:color="auto"/>
        <w:left w:val="none" w:sz="0" w:space="0" w:color="auto"/>
        <w:bottom w:val="none" w:sz="0" w:space="0" w:color="auto"/>
        <w:right w:val="none" w:sz="0" w:space="0" w:color="auto"/>
      </w:divBdr>
    </w:div>
    <w:div w:id="658312516">
      <w:bodyDiv w:val="1"/>
      <w:marLeft w:val="0"/>
      <w:marRight w:val="0"/>
      <w:marTop w:val="0"/>
      <w:marBottom w:val="0"/>
      <w:divBdr>
        <w:top w:val="none" w:sz="0" w:space="0" w:color="auto"/>
        <w:left w:val="none" w:sz="0" w:space="0" w:color="auto"/>
        <w:bottom w:val="none" w:sz="0" w:space="0" w:color="auto"/>
        <w:right w:val="none" w:sz="0" w:space="0" w:color="auto"/>
      </w:divBdr>
    </w:div>
    <w:div w:id="773478849">
      <w:bodyDiv w:val="1"/>
      <w:marLeft w:val="0"/>
      <w:marRight w:val="0"/>
      <w:marTop w:val="0"/>
      <w:marBottom w:val="0"/>
      <w:divBdr>
        <w:top w:val="none" w:sz="0" w:space="0" w:color="auto"/>
        <w:left w:val="none" w:sz="0" w:space="0" w:color="auto"/>
        <w:bottom w:val="none" w:sz="0" w:space="0" w:color="auto"/>
        <w:right w:val="none" w:sz="0" w:space="0" w:color="auto"/>
      </w:divBdr>
    </w:div>
    <w:div w:id="1009673519">
      <w:bodyDiv w:val="1"/>
      <w:marLeft w:val="0"/>
      <w:marRight w:val="0"/>
      <w:marTop w:val="0"/>
      <w:marBottom w:val="0"/>
      <w:divBdr>
        <w:top w:val="none" w:sz="0" w:space="0" w:color="auto"/>
        <w:left w:val="none" w:sz="0" w:space="0" w:color="auto"/>
        <w:bottom w:val="none" w:sz="0" w:space="0" w:color="auto"/>
        <w:right w:val="none" w:sz="0" w:space="0" w:color="auto"/>
      </w:divBdr>
      <w:divsChild>
        <w:div w:id="4585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83979669">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5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44335">
      <w:bodyDiv w:val="1"/>
      <w:marLeft w:val="0"/>
      <w:marRight w:val="0"/>
      <w:marTop w:val="0"/>
      <w:marBottom w:val="0"/>
      <w:divBdr>
        <w:top w:val="none" w:sz="0" w:space="0" w:color="auto"/>
        <w:left w:val="none" w:sz="0" w:space="0" w:color="auto"/>
        <w:bottom w:val="none" w:sz="0" w:space="0" w:color="auto"/>
        <w:right w:val="none" w:sz="0" w:space="0" w:color="auto"/>
      </w:divBdr>
    </w:div>
    <w:div w:id="1052266268">
      <w:bodyDiv w:val="1"/>
      <w:marLeft w:val="0"/>
      <w:marRight w:val="0"/>
      <w:marTop w:val="0"/>
      <w:marBottom w:val="0"/>
      <w:divBdr>
        <w:top w:val="none" w:sz="0" w:space="0" w:color="auto"/>
        <w:left w:val="none" w:sz="0" w:space="0" w:color="auto"/>
        <w:bottom w:val="none" w:sz="0" w:space="0" w:color="auto"/>
        <w:right w:val="none" w:sz="0" w:space="0" w:color="auto"/>
      </w:divBdr>
    </w:div>
    <w:div w:id="1278755065">
      <w:bodyDiv w:val="1"/>
      <w:marLeft w:val="0"/>
      <w:marRight w:val="0"/>
      <w:marTop w:val="0"/>
      <w:marBottom w:val="0"/>
      <w:divBdr>
        <w:top w:val="none" w:sz="0" w:space="0" w:color="auto"/>
        <w:left w:val="none" w:sz="0" w:space="0" w:color="auto"/>
        <w:bottom w:val="none" w:sz="0" w:space="0" w:color="auto"/>
        <w:right w:val="none" w:sz="0" w:space="0" w:color="auto"/>
      </w:divBdr>
    </w:div>
    <w:div w:id="1279220109">
      <w:bodyDiv w:val="1"/>
      <w:marLeft w:val="0"/>
      <w:marRight w:val="0"/>
      <w:marTop w:val="0"/>
      <w:marBottom w:val="0"/>
      <w:divBdr>
        <w:top w:val="none" w:sz="0" w:space="0" w:color="auto"/>
        <w:left w:val="none" w:sz="0" w:space="0" w:color="auto"/>
        <w:bottom w:val="none" w:sz="0" w:space="0" w:color="auto"/>
        <w:right w:val="none" w:sz="0" w:space="0" w:color="auto"/>
      </w:divBdr>
    </w:div>
    <w:div w:id="1352953728">
      <w:bodyDiv w:val="1"/>
      <w:marLeft w:val="0"/>
      <w:marRight w:val="0"/>
      <w:marTop w:val="0"/>
      <w:marBottom w:val="0"/>
      <w:divBdr>
        <w:top w:val="none" w:sz="0" w:space="0" w:color="auto"/>
        <w:left w:val="none" w:sz="0" w:space="0" w:color="auto"/>
        <w:bottom w:val="none" w:sz="0" w:space="0" w:color="auto"/>
        <w:right w:val="none" w:sz="0" w:space="0" w:color="auto"/>
      </w:divBdr>
    </w:div>
    <w:div w:id="1429349669">
      <w:bodyDiv w:val="1"/>
      <w:marLeft w:val="0"/>
      <w:marRight w:val="0"/>
      <w:marTop w:val="0"/>
      <w:marBottom w:val="0"/>
      <w:divBdr>
        <w:top w:val="none" w:sz="0" w:space="0" w:color="auto"/>
        <w:left w:val="none" w:sz="0" w:space="0" w:color="auto"/>
        <w:bottom w:val="none" w:sz="0" w:space="0" w:color="auto"/>
        <w:right w:val="none" w:sz="0" w:space="0" w:color="auto"/>
      </w:divBdr>
    </w:div>
    <w:div w:id="1489901709">
      <w:bodyDiv w:val="1"/>
      <w:marLeft w:val="0"/>
      <w:marRight w:val="0"/>
      <w:marTop w:val="0"/>
      <w:marBottom w:val="0"/>
      <w:divBdr>
        <w:top w:val="none" w:sz="0" w:space="0" w:color="auto"/>
        <w:left w:val="none" w:sz="0" w:space="0" w:color="auto"/>
        <w:bottom w:val="none" w:sz="0" w:space="0" w:color="auto"/>
        <w:right w:val="none" w:sz="0" w:space="0" w:color="auto"/>
      </w:divBdr>
    </w:div>
    <w:div w:id="1496411022">
      <w:bodyDiv w:val="1"/>
      <w:marLeft w:val="0"/>
      <w:marRight w:val="0"/>
      <w:marTop w:val="0"/>
      <w:marBottom w:val="0"/>
      <w:divBdr>
        <w:top w:val="none" w:sz="0" w:space="0" w:color="auto"/>
        <w:left w:val="none" w:sz="0" w:space="0" w:color="auto"/>
        <w:bottom w:val="none" w:sz="0" w:space="0" w:color="auto"/>
        <w:right w:val="none" w:sz="0" w:space="0" w:color="auto"/>
      </w:divBdr>
    </w:div>
    <w:div w:id="1881628990">
      <w:bodyDiv w:val="1"/>
      <w:marLeft w:val="0"/>
      <w:marRight w:val="0"/>
      <w:marTop w:val="0"/>
      <w:marBottom w:val="0"/>
      <w:divBdr>
        <w:top w:val="none" w:sz="0" w:space="0" w:color="auto"/>
        <w:left w:val="none" w:sz="0" w:space="0" w:color="auto"/>
        <w:bottom w:val="none" w:sz="0" w:space="0" w:color="auto"/>
        <w:right w:val="none" w:sz="0" w:space="0" w:color="auto"/>
      </w:divBdr>
    </w:div>
    <w:div w:id="19747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evries@borne.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oster@borne.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orne.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4AB6A7C38E2B4B903F750819344BA0" ma:contentTypeVersion="15" ma:contentTypeDescription="Een nieuw document maken." ma:contentTypeScope="" ma:versionID="13ee623c1d8ca0d2c6f64741878c20cb">
  <xsd:schema xmlns:xsd="http://www.w3.org/2001/XMLSchema" xmlns:xs="http://www.w3.org/2001/XMLSchema" xmlns:p="http://schemas.microsoft.com/office/2006/metadata/properties" xmlns:ns2="530f79d7-25b4-4caf-af18-fd7740d14e09" xmlns:ns3="c92384e2-4bd4-4b48-82d5-a2ddf4c81405" targetNamespace="http://schemas.microsoft.com/office/2006/metadata/properties" ma:root="true" ma:fieldsID="5a0c330e45f3957053c5c0dd28750d64" ns2:_="" ns3:_="">
    <xsd:import namespace="530f79d7-25b4-4caf-af18-fd7740d14e09"/>
    <xsd:import namespace="c92384e2-4bd4-4b48-82d5-a2ddf4c814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79d7-25b4-4caf-af18-fd7740d14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fa9fb26-7b25-4e5c-9638-7c9710367e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384e2-4bd4-4b48-82d5-a2ddf4c814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2421337-72cd-4268-b3a6-ae15ca851f45}" ma:internalName="TaxCatchAll" ma:showField="CatchAllData" ma:web="c92384e2-4bd4-4b48-82d5-a2ddf4c81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2384e2-4bd4-4b48-82d5-a2ddf4c81405" xsi:nil="true"/>
    <lcf76f155ced4ddcb4097134ff3c332f xmlns="530f79d7-25b4-4caf-af18-fd7740d14e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671F4-332B-4011-98E7-D0EFAE28CA15}">
  <ds:schemaRefs>
    <ds:schemaRef ds:uri="http://schemas.openxmlformats.org/officeDocument/2006/bibliography"/>
  </ds:schemaRefs>
</ds:datastoreItem>
</file>

<file path=customXml/itemProps2.xml><?xml version="1.0" encoding="utf-8"?>
<ds:datastoreItem xmlns:ds="http://schemas.openxmlformats.org/officeDocument/2006/customXml" ds:itemID="{99C8A5A8-305D-4C1F-9B15-D7FD436C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79d7-25b4-4caf-af18-fd7740d14e09"/>
    <ds:schemaRef ds:uri="c92384e2-4bd4-4b48-82d5-a2ddf4c8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1ED1B-43E1-4931-850C-BFBE7C496812}">
  <ds:schemaRefs>
    <ds:schemaRef ds:uri="http://schemas.microsoft.com/sharepoint/v3/contenttype/forms"/>
  </ds:schemaRefs>
</ds:datastoreItem>
</file>

<file path=customXml/itemProps4.xml><?xml version="1.0" encoding="utf-8"?>
<ds:datastoreItem xmlns:ds="http://schemas.openxmlformats.org/officeDocument/2006/customXml" ds:itemID="{BDF99E75-EEBF-4C1B-920C-F55F33B97DAD}">
  <ds:schemaRefs>
    <ds:schemaRef ds:uri="http://schemas.microsoft.com/office/2006/metadata/properties"/>
    <ds:schemaRef ds:uri="http://schemas.microsoft.com/office/infopath/2007/PartnerControls"/>
    <ds:schemaRef ds:uri="c92384e2-4bd4-4b48-82d5-a2ddf4c81405"/>
    <ds:schemaRef ds:uri="530f79d7-25b4-4caf-af18-fd7740d14e09"/>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3077</Words>
  <Characters>16925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Renske Wennink - Uiterwijk</dc:creator>
  <cp:keywords>
  </cp:keywords>
  <dc:description>
  </dc:description>
  <cp:lastModifiedBy>Aimee Koster</cp:lastModifiedBy>
  <cp:revision>6</cp:revision>
  <dcterms:created xsi:type="dcterms:W3CDTF">2025-06-16T16:29:00Z</dcterms:created>
  <dcterms:modified xsi:type="dcterms:W3CDTF">2025-06-19T17:35:00Z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fe54ea23-d84f-9e9f-d714-08ffb883ff71</vt:lpwstr>
  </property>
  <property fmtid="{D5CDD505-2E9C-101B-9397-08002B2CF9AE}" pid="3" name="CORSA_OBJECTTYPE">
    <vt:lpwstr>S</vt:lpwstr>
  </property>
  <property fmtid="{D5CDD505-2E9C-101B-9397-08002B2CF9AE}" pid="4" name="CORSA_OBJECTID">
    <vt:lpwstr>25bij04707</vt:lpwstr>
  </property>
  <property fmtid="{D5CDD505-2E9C-101B-9397-08002B2CF9AE}" pid="5" name="CORSA_VERSION">
    <vt:lpwstr>1</vt:lpwstr>
  </property>
  <property fmtid="{D5CDD505-2E9C-101B-9397-08002B2CF9AE}" pid="6" name="ContentTypeId">
    <vt:lpwstr>0x0101000A4AB6A7C38E2B4B903F750819344BA0</vt:lpwstr>
  </property>
  <property fmtid="{D5CDD505-2E9C-101B-9397-08002B2CF9AE}" pid="7" name="MediaServiceImageTags">
    <vt:lpwstr/>
  </property>
</Properties>
</file>