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6AEC" w14:textId="77777777" w:rsidR="00A5641D" w:rsidRPr="0003494A" w:rsidRDefault="00FB55C0">
      <w:pPr>
        <w:rPr>
          <w:b/>
          <w:bCs/>
        </w:rPr>
      </w:pPr>
      <w:r w:rsidRPr="0003494A">
        <w:rPr>
          <w:b/>
          <w:bCs/>
        </w:rPr>
        <w:t>Bekendmaking van voornemen ten aanzien van gemeentelijke onroerende zaken</w:t>
      </w:r>
    </w:p>
    <w:p w14:paraId="2809D3E0" w14:textId="77777777" w:rsidR="0003494A" w:rsidRDefault="0003494A"/>
    <w:p w14:paraId="1C1200AF" w14:textId="77777777" w:rsidR="0003494A" w:rsidRDefault="0003494A" w:rsidP="0003494A">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huur van de desbetreffende onroerende zaak of redelijkerwijs te verwachten is dat er meerdere gegadigden zullen zijn. </w:t>
      </w:r>
    </w:p>
    <w:p w14:paraId="79B0F7E9" w14:textId="77777777" w:rsidR="0003494A" w:rsidRDefault="0003494A" w:rsidP="0003494A">
      <w:pPr>
        <w:rPr>
          <w:b/>
          <w:bCs/>
        </w:rPr>
      </w:pPr>
    </w:p>
    <w:p w14:paraId="1523AAA5" w14:textId="77777777" w:rsidR="0003494A" w:rsidRDefault="0003494A" w:rsidP="0003494A">
      <w:r>
        <w:rPr>
          <w:b/>
          <w:bCs/>
        </w:rPr>
        <w:t xml:space="preserve">12 juli 2023 kennisgeving onderhandse verkoop </w:t>
      </w:r>
      <w:r w:rsidRPr="0003494A">
        <w:rPr>
          <w:b/>
          <w:bCs/>
        </w:rPr>
        <w:t>23int06796</w:t>
      </w:r>
    </w:p>
    <w:p w14:paraId="14563F4E" w14:textId="77777777" w:rsidR="0003494A" w:rsidRDefault="0003494A" w:rsidP="0003494A">
      <w:pPr>
        <w:rPr>
          <w:b/>
          <w:bCs/>
        </w:rPr>
      </w:pPr>
    </w:p>
    <w:p w14:paraId="4BC75220" w14:textId="77777777" w:rsidR="0003494A" w:rsidRDefault="0003494A" w:rsidP="0003494A">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7" w:history="1">
        <w:r>
          <w:rPr>
            <w:rStyle w:val="Hyperlink"/>
          </w:rPr>
          <w:t>vastgoed@borne.nl</w:t>
        </w:r>
      </w:hyperlink>
      <w:r>
        <w:t xml:space="preserve"> o.v.v. </w:t>
      </w:r>
      <w:r w:rsidRPr="0003494A">
        <w:rPr>
          <w:b/>
          <w:bCs/>
        </w:rPr>
        <w:t>23int06796</w:t>
      </w:r>
    </w:p>
    <w:p w14:paraId="38A677B5" w14:textId="77777777" w:rsidR="0003494A" w:rsidRDefault="0003494A" w:rsidP="0003494A"/>
    <w:p w14:paraId="654B2BAD" w14:textId="77777777" w:rsidR="0003494A" w:rsidRDefault="0003494A" w:rsidP="0003494A">
      <w:r>
        <w:t xml:space="preserve">Het kavel aan de Dashorstweg is sinds enige tijd opgenomen in de </w:t>
      </w:r>
      <w:r w:rsidR="00B051C3">
        <w:t>verkoop</w:t>
      </w:r>
      <w:r>
        <w:t xml:space="preserve">portefeuille van de gemeente Borne. De gemeente heeft op basis van onderstaande selectiecriteria een </w:t>
      </w:r>
      <w:r w:rsidR="00B051C3">
        <w:t xml:space="preserve">koper </w:t>
      </w:r>
      <w:r>
        <w:t xml:space="preserve">geselecteerd en is voornemens om met deze partij een </w:t>
      </w:r>
      <w:r w:rsidR="00B051C3">
        <w:t>koop</w:t>
      </w:r>
      <w:r>
        <w:t>overeenkomst te sluiten.</w:t>
      </w:r>
    </w:p>
    <w:tbl>
      <w:tblPr>
        <w:tblStyle w:val="Tabelraster"/>
        <w:tblW w:w="8732" w:type="dxa"/>
        <w:tblInd w:w="0" w:type="dxa"/>
        <w:tblLook w:val="04A0" w:firstRow="1" w:lastRow="0" w:firstColumn="1" w:lastColumn="0" w:noHBand="0" w:noVBand="1"/>
      </w:tblPr>
      <w:tblGrid>
        <w:gridCol w:w="2204"/>
        <w:gridCol w:w="2172"/>
        <w:gridCol w:w="1856"/>
        <w:gridCol w:w="2500"/>
      </w:tblGrid>
      <w:tr w:rsidR="0003494A" w14:paraId="0E622BDD" w14:textId="77777777" w:rsidTr="00DD400C">
        <w:trPr>
          <w:trHeight w:val="525"/>
        </w:trPr>
        <w:tc>
          <w:tcPr>
            <w:tcW w:w="2204" w:type="dxa"/>
            <w:tcBorders>
              <w:top w:val="single" w:sz="4" w:space="0" w:color="auto"/>
              <w:left w:val="single" w:sz="4" w:space="0" w:color="auto"/>
              <w:bottom w:val="single" w:sz="4" w:space="0" w:color="auto"/>
              <w:right w:val="single" w:sz="4" w:space="0" w:color="auto"/>
            </w:tcBorders>
            <w:hideMark/>
          </w:tcPr>
          <w:p w14:paraId="0FD76C49" w14:textId="77777777" w:rsidR="0003494A" w:rsidRDefault="0003494A">
            <w:r>
              <w:t>Naam locatie</w:t>
            </w:r>
          </w:p>
        </w:tc>
        <w:tc>
          <w:tcPr>
            <w:tcW w:w="2172" w:type="dxa"/>
            <w:tcBorders>
              <w:top w:val="single" w:sz="4" w:space="0" w:color="auto"/>
              <w:left w:val="single" w:sz="4" w:space="0" w:color="auto"/>
              <w:bottom w:val="single" w:sz="4" w:space="0" w:color="auto"/>
              <w:right w:val="single" w:sz="4" w:space="0" w:color="auto"/>
            </w:tcBorders>
            <w:hideMark/>
          </w:tcPr>
          <w:p w14:paraId="5661D73A" w14:textId="77777777" w:rsidR="0003494A" w:rsidRDefault="0003494A">
            <w:r>
              <w:t>Kadastraal nummer</w:t>
            </w:r>
          </w:p>
        </w:tc>
        <w:tc>
          <w:tcPr>
            <w:tcW w:w="1856" w:type="dxa"/>
            <w:tcBorders>
              <w:top w:val="single" w:sz="4" w:space="0" w:color="auto"/>
              <w:left w:val="single" w:sz="4" w:space="0" w:color="auto"/>
              <w:bottom w:val="single" w:sz="4" w:space="0" w:color="auto"/>
              <w:right w:val="single" w:sz="4" w:space="0" w:color="auto"/>
            </w:tcBorders>
            <w:hideMark/>
          </w:tcPr>
          <w:p w14:paraId="028ABA72" w14:textId="77777777" w:rsidR="0003494A" w:rsidRDefault="0003494A">
            <w:r>
              <w:t>Oppervlakte</w:t>
            </w:r>
          </w:p>
        </w:tc>
        <w:tc>
          <w:tcPr>
            <w:tcW w:w="2500" w:type="dxa"/>
            <w:tcBorders>
              <w:top w:val="single" w:sz="4" w:space="0" w:color="auto"/>
              <w:left w:val="single" w:sz="4" w:space="0" w:color="auto"/>
              <w:bottom w:val="single" w:sz="4" w:space="0" w:color="auto"/>
              <w:right w:val="single" w:sz="4" w:space="0" w:color="auto"/>
            </w:tcBorders>
            <w:hideMark/>
          </w:tcPr>
          <w:p w14:paraId="1F1F49E2" w14:textId="77777777" w:rsidR="0003494A" w:rsidRDefault="0003494A">
            <w:r>
              <w:t xml:space="preserve">Prijs (exclusief </w:t>
            </w:r>
            <w:r w:rsidR="00DD400C">
              <w:t xml:space="preserve">k.k. </w:t>
            </w:r>
            <w:r>
              <w:t>BTW)</w:t>
            </w:r>
          </w:p>
        </w:tc>
      </w:tr>
      <w:tr w:rsidR="0003494A" w14:paraId="67AC0BBB" w14:textId="77777777" w:rsidTr="00DD400C">
        <w:trPr>
          <w:trHeight w:val="270"/>
        </w:trPr>
        <w:tc>
          <w:tcPr>
            <w:tcW w:w="2204" w:type="dxa"/>
            <w:tcBorders>
              <w:top w:val="single" w:sz="4" w:space="0" w:color="auto"/>
              <w:left w:val="single" w:sz="4" w:space="0" w:color="auto"/>
              <w:bottom w:val="single" w:sz="4" w:space="0" w:color="auto"/>
              <w:right w:val="single" w:sz="4" w:space="0" w:color="auto"/>
            </w:tcBorders>
            <w:hideMark/>
          </w:tcPr>
          <w:p w14:paraId="67396FB6" w14:textId="77777777" w:rsidR="0003494A" w:rsidRDefault="0003494A">
            <w:r>
              <w:t>Dashorstweg 5</w:t>
            </w:r>
          </w:p>
        </w:tc>
        <w:tc>
          <w:tcPr>
            <w:tcW w:w="2172" w:type="dxa"/>
            <w:tcBorders>
              <w:top w:val="single" w:sz="4" w:space="0" w:color="auto"/>
              <w:left w:val="single" w:sz="4" w:space="0" w:color="auto"/>
              <w:bottom w:val="single" w:sz="4" w:space="0" w:color="auto"/>
              <w:right w:val="single" w:sz="4" w:space="0" w:color="auto"/>
            </w:tcBorders>
            <w:hideMark/>
          </w:tcPr>
          <w:p w14:paraId="217F7C53" w14:textId="77777777" w:rsidR="0003494A" w:rsidRDefault="0003494A">
            <w:r>
              <w:t>Borne B 3479</w:t>
            </w:r>
          </w:p>
        </w:tc>
        <w:tc>
          <w:tcPr>
            <w:tcW w:w="1856" w:type="dxa"/>
            <w:tcBorders>
              <w:top w:val="single" w:sz="4" w:space="0" w:color="auto"/>
              <w:left w:val="single" w:sz="4" w:space="0" w:color="auto"/>
              <w:bottom w:val="single" w:sz="4" w:space="0" w:color="auto"/>
              <w:right w:val="single" w:sz="4" w:space="0" w:color="auto"/>
            </w:tcBorders>
            <w:hideMark/>
          </w:tcPr>
          <w:p w14:paraId="32D14283" w14:textId="77777777" w:rsidR="0003494A" w:rsidRDefault="0003494A">
            <w:r>
              <w:t>310 m2</w:t>
            </w:r>
          </w:p>
        </w:tc>
        <w:tc>
          <w:tcPr>
            <w:tcW w:w="2500" w:type="dxa"/>
            <w:tcBorders>
              <w:top w:val="single" w:sz="4" w:space="0" w:color="auto"/>
              <w:left w:val="single" w:sz="4" w:space="0" w:color="auto"/>
              <w:bottom w:val="single" w:sz="4" w:space="0" w:color="auto"/>
              <w:right w:val="single" w:sz="4" w:space="0" w:color="auto"/>
            </w:tcBorders>
            <w:hideMark/>
          </w:tcPr>
          <w:p w14:paraId="20F16492" w14:textId="77777777" w:rsidR="0003494A" w:rsidRDefault="0003494A">
            <w:r>
              <w:rPr>
                <w:rFonts w:cstheme="minorHAnsi"/>
              </w:rPr>
              <w:t>€</w:t>
            </w:r>
            <w:r>
              <w:t xml:space="preserve"> 620,- </w:t>
            </w:r>
          </w:p>
        </w:tc>
      </w:tr>
    </w:tbl>
    <w:p w14:paraId="4E4AE4D7" w14:textId="77777777" w:rsidR="0003494A" w:rsidRDefault="0003494A" w:rsidP="0003494A">
      <w:pPr>
        <w:rPr>
          <w:rFonts w:asciiTheme="minorHAnsi" w:hAnsiTheme="minorHAnsi" w:cstheme="minorBidi"/>
          <w:sz w:val="22"/>
          <w:szCs w:val="22"/>
        </w:rPr>
      </w:pPr>
    </w:p>
    <w:p w14:paraId="2A39F921" w14:textId="77777777" w:rsidR="0003494A" w:rsidRDefault="0003494A" w:rsidP="0003494A">
      <w:r>
        <w:t>De selectie is gemaakt op basis van de onderstaande criteria:</w:t>
      </w:r>
    </w:p>
    <w:p w14:paraId="0D17257B" w14:textId="77777777" w:rsidR="0003494A" w:rsidRDefault="0003494A" w:rsidP="0003494A">
      <w:pPr>
        <w:pStyle w:val="Lijstalinea"/>
        <w:numPr>
          <w:ilvl w:val="0"/>
          <w:numId w:val="1"/>
        </w:numPr>
      </w:pPr>
      <w:r>
        <w:t>De geselecteerde koper dient te voldoen aan de oppervlakte en de prijs.</w:t>
      </w:r>
    </w:p>
    <w:p w14:paraId="4C05A5E4" w14:textId="77777777" w:rsidR="0003494A" w:rsidRDefault="0003494A" w:rsidP="0003494A">
      <w:pPr>
        <w:pStyle w:val="Lijstalinea"/>
        <w:numPr>
          <w:ilvl w:val="0"/>
          <w:numId w:val="1"/>
        </w:numPr>
      </w:pPr>
      <w:r>
        <w:t>De geselecteerde koper dient het gekochte in de feitelijke staat te accepteren</w:t>
      </w:r>
    </w:p>
    <w:p w14:paraId="0FB9FD3D" w14:textId="77777777" w:rsidR="0003494A" w:rsidRDefault="0003494A" w:rsidP="0003494A">
      <w:pPr>
        <w:pStyle w:val="Lijstalinea"/>
        <w:numPr>
          <w:ilvl w:val="0"/>
          <w:numId w:val="1"/>
        </w:numPr>
      </w:pPr>
      <w:r>
        <w:t>De geselecteerde koper dient te voldoen aan het bestemmingsplan, zoals deze is opgesteld voor deze locatie.</w:t>
      </w:r>
    </w:p>
    <w:p w14:paraId="6D34C5BB" w14:textId="77777777" w:rsidR="0003494A" w:rsidRDefault="0003494A" w:rsidP="0003494A">
      <w:pPr>
        <w:pStyle w:val="Lijstalinea"/>
        <w:numPr>
          <w:ilvl w:val="0"/>
          <w:numId w:val="1"/>
        </w:numPr>
      </w:pPr>
      <w:r>
        <w:t>De geselecteerde koper dient woonachtig / gevestigd te zijn aangrenzend aan het gekochte.</w:t>
      </w:r>
    </w:p>
    <w:p w14:paraId="1C927618" w14:textId="77777777" w:rsidR="0003494A" w:rsidRDefault="0003494A" w:rsidP="0003494A"/>
    <w:p w14:paraId="39C94492" w14:textId="77777777" w:rsidR="0003494A" w:rsidRDefault="0003494A" w:rsidP="0003494A">
      <w:r>
        <w:t xml:space="preserve">De gemeente Borne zal </w:t>
      </w:r>
      <w:r>
        <w:rPr>
          <w:b/>
          <w:bCs/>
        </w:rPr>
        <w:t>na 2 augustus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7958644F" w14:textId="77777777" w:rsidR="0003494A" w:rsidRDefault="0003494A"/>
    <w:sectPr w:rsidR="0003494A" w:rsidSect="005A519B">
      <w:headerReference w:type="default" r:id="rId8"/>
      <w:footerReference w:type="default" r:id="rId9"/>
      <w:pgSz w:w="11906" w:h="16838"/>
      <w:pgMar w:top="2466" w:right="1701"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276D" w14:textId="77777777" w:rsidR="005C4F98" w:rsidRDefault="005C4F98">
      <w:pPr>
        <w:spacing w:line="240" w:lineRule="auto"/>
      </w:pPr>
      <w:r>
        <w:separator/>
      </w:r>
    </w:p>
  </w:endnote>
  <w:endnote w:type="continuationSeparator" w:id="0">
    <w:p w14:paraId="50E89E43" w14:textId="77777777" w:rsidR="005C4F98" w:rsidRDefault="005C4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1064"/>
      <w:docPartObj>
        <w:docPartGallery w:val="Page Numbers (Bottom of Page)"/>
        <w:docPartUnique/>
      </w:docPartObj>
    </w:sdtPr>
    <w:sdtEndPr/>
    <w:sdtContent>
      <w:p w14:paraId="69DDA24A" w14:textId="77777777" w:rsidR="00F344B5" w:rsidRDefault="00FB55C0">
        <w:pPr>
          <w:pStyle w:val="Voettekst"/>
          <w:jc w:val="right"/>
        </w:pPr>
        <w:r>
          <w:fldChar w:fldCharType="begin"/>
        </w:r>
        <w:r>
          <w:instrText>PAGE   \* MERGEFORMAT</w:instrText>
        </w:r>
        <w:r>
          <w:fldChar w:fldCharType="separate"/>
        </w:r>
        <w:r>
          <w:t>1</w:t>
        </w:r>
        <w:r>
          <w:fldChar w:fldCharType="end"/>
        </w:r>
      </w:p>
    </w:sdtContent>
  </w:sdt>
  <w:p w14:paraId="76A7D8F5" w14:textId="77777777" w:rsidR="007777E9" w:rsidRPr="007777E9" w:rsidRDefault="005C4F98" w:rsidP="007777E9">
    <w:pPr>
      <w:tabs>
        <w:tab w:val="left" w:pos="915"/>
      </w:tabs>
      <w:spacing w:line="250" w:lineRule="exact"/>
      <w:rPr>
        <w:rFonts w:eastAsia="Times New Roman"/>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3D39" w14:textId="77777777" w:rsidR="005C4F98" w:rsidRDefault="005C4F98">
      <w:pPr>
        <w:spacing w:line="240" w:lineRule="auto"/>
      </w:pPr>
      <w:r>
        <w:separator/>
      </w:r>
    </w:p>
  </w:footnote>
  <w:footnote w:type="continuationSeparator" w:id="0">
    <w:p w14:paraId="3CE5EA93" w14:textId="77777777" w:rsidR="005C4F98" w:rsidRDefault="005C4F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D5D6" w14:textId="77777777" w:rsidR="00BC60FF" w:rsidRDefault="005C4F98" w:rsidP="005A519B">
    <w:pPr>
      <w:tabs>
        <w:tab w:val="center" w:pos="4536"/>
        <w:tab w:val="left" w:pos="6705"/>
      </w:tabs>
      <w:spacing w:line="250" w:lineRule="atLeast"/>
      <w:jc w:val="center"/>
      <w:rPr>
        <w:rFonts w:eastAsia="Times New Roman" w:cs="Arial"/>
        <w:lang w:eastAsia="nl-NL"/>
      </w:rPr>
    </w:pPr>
  </w:p>
  <w:p w14:paraId="5189311A" w14:textId="77777777" w:rsidR="006F10CD" w:rsidRPr="000D0F9A" w:rsidRDefault="00FB55C0" w:rsidP="005A519B">
    <w:pPr>
      <w:tabs>
        <w:tab w:val="center" w:pos="4536"/>
        <w:tab w:val="left" w:pos="6705"/>
      </w:tabs>
      <w:spacing w:line="250" w:lineRule="atLeast"/>
      <w:jc w:val="center"/>
      <w:rPr>
        <w:rFonts w:eastAsia="Times New Roman" w:cs="Arial"/>
        <w:lang w:eastAsia="nl-NL"/>
      </w:rPr>
    </w:pPr>
    <w:r>
      <w:rPr>
        <w:rFonts w:eastAsia="Times New Roman" w:cs="Arial"/>
        <w:noProof/>
        <w:lang w:eastAsia="nl-NL"/>
      </w:rPr>
      <w:drawing>
        <wp:inline distT="0" distB="0" distL="0" distR="0" wp14:anchorId="72F33FBC" wp14:editId="78E116D7">
          <wp:extent cx="1857375" cy="1003842"/>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Borne_1kleur_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68" cy="1065829"/>
                  </a:xfrm>
                  <a:prstGeom prst="rect">
                    <a:avLst/>
                  </a:prstGeom>
                </pic:spPr>
              </pic:pic>
            </a:graphicData>
          </a:graphic>
        </wp:inline>
      </w:drawing>
    </w:r>
  </w:p>
  <w:p w14:paraId="172D893C" w14:textId="77777777" w:rsidR="009B7BAB" w:rsidRDefault="005C4F98" w:rsidP="008E13F9">
    <w:pPr>
      <w:spacing w:line="250" w:lineRule="exact"/>
      <w:rPr>
        <w:rFonts w:eastAsia="Times New Roman"/>
        <w:lang w:eastAsia="nl-NL"/>
      </w:rPr>
    </w:pPr>
  </w:p>
  <w:p w14:paraId="48F67B71" w14:textId="77777777" w:rsidR="009B7BAB" w:rsidRPr="00BA1582" w:rsidRDefault="005C4F98" w:rsidP="00E10A07">
    <w:pPr>
      <w:spacing w:line="250" w:lineRule="atLeast"/>
      <w:jc w:val="center"/>
      <w:rPr>
        <w:rFonts w:eastAsia="Times New Roman"/>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607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4A"/>
    <w:rsid w:val="0003494A"/>
    <w:rsid w:val="003F5024"/>
    <w:rsid w:val="005C4F98"/>
    <w:rsid w:val="00895A20"/>
    <w:rsid w:val="00B051C3"/>
    <w:rsid w:val="00DD400C"/>
    <w:rsid w:val="00FA75A3"/>
    <w:rsid w:val="00FB5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A19B"/>
  <w15:docId w15:val="{4E37786A-938D-41C1-8B71-47DC4649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w w:val="90"/>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5E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5E37"/>
  </w:style>
  <w:style w:type="paragraph" w:styleId="Voettekst">
    <w:name w:val="footer"/>
    <w:basedOn w:val="Standaard"/>
    <w:link w:val="VoettekstChar"/>
    <w:uiPriority w:val="99"/>
    <w:unhideWhenUsed/>
    <w:rsid w:val="00CC5E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5E37"/>
  </w:style>
  <w:style w:type="character" w:styleId="Hyperlink">
    <w:name w:val="Hyperlink"/>
    <w:basedOn w:val="Standaardalinea-lettertype"/>
    <w:uiPriority w:val="99"/>
    <w:semiHidden/>
    <w:unhideWhenUsed/>
    <w:rsid w:val="0003494A"/>
    <w:rPr>
      <w:color w:val="0563C1" w:themeColor="hyperlink"/>
      <w:u w:val="single"/>
    </w:rPr>
  </w:style>
  <w:style w:type="paragraph" w:styleId="Lijstalinea">
    <w:name w:val="List Paragraph"/>
    <w:basedOn w:val="Standaard"/>
    <w:uiPriority w:val="34"/>
    <w:qFormat/>
    <w:rsid w:val="0003494A"/>
    <w:pPr>
      <w:spacing w:after="160" w:line="256" w:lineRule="auto"/>
      <w:ind w:left="720"/>
      <w:contextualSpacing/>
    </w:pPr>
    <w:rPr>
      <w:rFonts w:asciiTheme="minorHAnsi" w:hAnsiTheme="minorHAnsi" w:cstheme="minorBidi"/>
      <w:w w:val="100"/>
      <w:sz w:val="22"/>
      <w:szCs w:val="22"/>
    </w:rPr>
  </w:style>
  <w:style w:type="table" w:styleId="Tabelraster">
    <w:name w:val="Table Grid"/>
    <w:basedOn w:val="Standaardtabel"/>
    <w:uiPriority w:val="39"/>
    <w:rsid w:val="0003494A"/>
    <w:pPr>
      <w:spacing w:line="240" w:lineRule="auto"/>
    </w:pPr>
    <w:rPr>
      <w:rFonts w:asciiTheme="minorHAnsi" w:hAnsiTheme="minorHAnsi" w:cstheme="minorBidi"/>
      <w:w w:val="1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goed@born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Borne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Postma, Jelle</dc:creator>
  <cp:lastModifiedBy>Jelle Postma</cp:lastModifiedBy>
  <cp:revision>1</cp:revision>
  <dcterms:created xsi:type="dcterms:W3CDTF">2023-07-11T14:16:00Z</dcterms:created>
  <dcterms:modified xsi:type="dcterms:W3CDTF">2023-07-11T14:29:00Z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e5ef2f35-6be1-1d87-af14-9ffb6c24c640</vt:lpwstr>
  </property>
  <property fmtid="{D5CDD505-2E9C-101B-9397-08002B2CF9AE}" pid="4" name="CORSA_OBJECTTYPE">
    <vt:lpwstr>S</vt:lpwstr>
  </property>
  <property fmtid="{D5CDD505-2E9C-101B-9397-08002B2CF9AE}" pid="5" name="CORSA_OBJECTID">
    <vt:lpwstr>23int06796</vt:lpwstr>
  </property>
  <property fmtid="{D5CDD505-2E9C-101B-9397-08002B2CF9AE}" pid="6" name="CORSA_VERSION">
    <vt:lpwstr>3</vt:lpwstr>
  </property>
</Properties>
</file>